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8D" w:rsidRPr="00F5738D" w:rsidRDefault="00F5738D" w:rsidP="00F5738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F5738D">
        <w:rPr>
          <w:rFonts w:ascii="Times New Roman" w:eastAsia="Times New Roman" w:hAnsi="Times New Roman" w:cs="Times New Roman"/>
          <w:b/>
          <w:bCs/>
          <w:color w:val="000000"/>
          <w:sz w:val="36"/>
          <w:szCs w:val="36"/>
          <w:lang w:val="en-US" w:eastAsia="ru-RU"/>
        </w:rPr>
        <w:t xml:space="preserve">RECOGNITION OF THE SUBSET OF EUKARYOTIC </w:t>
      </w:r>
      <w:r w:rsidRPr="00F5738D">
        <w:rPr>
          <w:rFonts w:ascii="Times New Roman" w:eastAsia="Times New Roman" w:hAnsi="Times New Roman" w:cs="Times New Roman"/>
          <w:b/>
          <w:bCs/>
          <w:sz w:val="36"/>
          <w:szCs w:val="36"/>
          <w:lang w:val="en-US" w:eastAsia="ru-RU"/>
        </w:rPr>
        <w:t>PROMOTERS</w:t>
      </w:r>
      <w:bookmarkEnd w:id="0"/>
      <w:r w:rsidRPr="00F5738D">
        <w:rPr>
          <w:rFonts w:ascii="Times New Roman" w:eastAsia="Times New Roman" w:hAnsi="Times New Roman" w:cs="Times New Roman"/>
          <w:b/>
          <w:bCs/>
          <w:sz w:val="36"/>
          <w:szCs w:val="36"/>
          <w:lang w:val="en-US" w:eastAsia="ru-RU"/>
        </w:rPr>
        <w:t>.</w:t>
      </w:r>
    </w:p>
    <w:p w:rsidR="00F5738D" w:rsidRPr="00F5738D" w:rsidRDefault="00F5738D" w:rsidP="00F5738D">
      <w:pPr>
        <w:spacing w:before="100" w:beforeAutospacing="1" w:after="100" w:afterAutospacing="1" w:line="240" w:lineRule="auto"/>
        <w:rPr>
          <w:rFonts w:ascii="Times New Roman" w:eastAsia="Times New Roman" w:hAnsi="Times New Roman" w:cs="Times New Roman"/>
          <w:sz w:val="27"/>
          <w:szCs w:val="27"/>
          <w:lang w:val="en-US" w:eastAsia="ru-RU"/>
        </w:rPr>
      </w:pPr>
      <w:r w:rsidRPr="00F5738D">
        <w:rPr>
          <w:rFonts w:ascii="Times New Roman" w:eastAsia="Times New Roman" w:hAnsi="Times New Roman" w:cs="Times New Roman"/>
          <w:sz w:val="27"/>
          <w:szCs w:val="27"/>
          <w:lang w:val="en-US" w:eastAsia="ru-RU"/>
        </w:rPr>
        <w:t>KONDRAKHIN Y.V., OVERTON G.C.</w:t>
      </w:r>
    </w:p>
    <w:p w:rsidR="00F5738D" w:rsidRPr="00F5738D" w:rsidRDefault="00F5738D" w:rsidP="00F5738D">
      <w:pPr>
        <w:spacing w:before="100" w:beforeAutospacing="1" w:after="100" w:afterAutospacing="1" w:line="240" w:lineRule="auto"/>
        <w:rPr>
          <w:rFonts w:ascii="Times New Roman" w:eastAsia="Times New Roman" w:hAnsi="Times New Roman" w:cs="Times New Roman"/>
          <w:sz w:val="27"/>
          <w:szCs w:val="27"/>
          <w:lang w:val="en-US" w:eastAsia="ru-RU"/>
        </w:rPr>
      </w:pPr>
      <w:r w:rsidRPr="00F5738D">
        <w:rPr>
          <w:rFonts w:ascii="Times New Roman" w:eastAsia="Times New Roman" w:hAnsi="Times New Roman" w:cs="Times New Roman"/>
          <w:sz w:val="27"/>
          <w:szCs w:val="27"/>
          <w:lang w:val="en-US" w:eastAsia="ru-RU"/>
        </w:rPr>
        <w:t>Center for Bioinformatics, University of Pennsylvania, Philadelphia, PA, USA.</w:t>
      </w:r>
    </w:p>
    <w:p w:rsidR="00F5738D" w:rsidRPr="00F5738D" w:rsidRDefault="00F5738D" w:rsidP="00F5738D">
      <w:pPr>
        <w:spacing w:before="100" w:beforeAutospacing="1" w:after="100" w:afterAutospacing="1" w:line="240" w:lineRule="auto"/>
        <w:rPr>
          <w:rFonts w:ascii="Times New Roman" w:eastAsia="Times New Roman" w:hAnsi="Times New Roman" w:cs="Times New Roman"/>
          <w:sz w:val="27"/>
          <w:szCs w:val="27"/>
          <w:lang w:val="en-US" w:eastAsia="ru-RU"/>
        </w:rPr>
      </w:pPr>
      <w:r w:rsidRPr="00F5738D">
        <w:rPr>
          <w:rFonts w:ascii="Times New Roman" w:eastAsia="Times New Roman" w:hAnsi="Times New Roman" w:cs="Times New Roman"/>
          <w:sz w:val="27"/>
          <w:szCs w:val="27"/>
          <w:lang w:val="en-US" w:eastAsia="ru-RU"/>
        </w:rPr>
        <w:t xml:space="preserve">Keywords: recognition, </w:t>
      </w:r>
      <w:proofErr w:type="spellStart"/>
      <w:r w:rsidRPr="00F5738D">
        <w:rPr>
          <w:rFonts w:ascii="Times New Roman" w:eastAsia="Times New Roman" w:hAnsi="Times New Roman" w:cs="Times New Roman"/>
          <w:sz w:val="27"/>
          <w:szCs w:val="27"/>
          <w:lang w:val="en-US" w:eastAsia="ru-RU"/>
        </w:rPr>
        <w:t>eucaryotic</w:t>
      </w:r>
      <w:proofErr w:type="spellEnd"/>
      <w:r w:rsidRPr="00F5738D">
        <w:rPr>
          <w:rFonts w:ascii="Times New Roman" w:eastAsia="Times New Roman" w:hAnsi="Times New Roman" w:cs="Times New Roman"/>
          <w:sz w:val="27"/>
          <w:szCs w:val="27"/>
          <w:lang w:val="en-US" w:eastAsia="ru-RU"/>
        </w:rPr>
        <w:t xml:space="preserve"> promoters, transcription factors, TBP, Sp1, NF-Y, GATA, TATA-box</w:t>
      </w:r>
    </w:p>
    <w:p w:rsidR="00F5738D" w:rsidRPr="00F5738D" w:rsidRDefault="00F5738D" w:rsidP="00F5738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5738D">
        <w:rPr>
          <w:rFonts w:ascii="Times New Roman" w:eastAsia="Times New Roman" w:hAnsi="Times New Roman" w:cs="Times New Roman"/>
          <w:color w:val="000000"/>
          <w:sz w:val="27"/>
          <w:szCs w:val="27"/>
          <w:lang w:val="en-US" w:eastAsia="ru-RU"/>
        </w:rPr>
        <w:t> </w:t>
      </w:r>
    </w:p>
    <w:p w:rsidR="00F5738D" w:rsidRPr="00F5738D" w:rsidRDefault="00F5738D" w:rsidP="00F5738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5738D">
        <w:rPr>
          <w:rFonts w:ascii="Times New Roman" w:eastAsia="Times New Roman" w:hAnsi="Times New Roman" w:cs="Times New Roman"/>
          <w:color w:val="000000"/>
          <w:sz w:val="27"/>
          <w:szCs w:val="27"/>
          <w:lang w:val="en-US" w:eastAsia="ru-RU"/>
        </w:rPr>
        <w:t>Effective recognition of eukaryotic promoters within large regions of unspecified nucleotide sequences is still far from complete.</w:t>
      </w:r>
    </w:p>
    <w:p w:rsidR="00F5738D" w:rsidRPr="00F5738D" w:rsidRDefault="00F5738D" w:rsidP="00F5738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5738D">
        <w:rPr>
          <w:rFonts w:ascii="Times New Roman" w:eastAsia="Times New Roman" w:hAnsi="Times New Roman" w:cs="Times New Roman"/>
          <w:color w:val="000000"/>
          <w:sz w:val="27"/>
          <w:szCs w:val="27"/>
          <w:lang w:val="en-US" w:eastAsia="ru-RU"/>
        </w:rPr>
        <w:t>Recently conducted analysis (</w:t>
      </w:r>
      <w:proofErr w:type="spellStart"/>
      <w:r w:rsidRPr="00F5738D">
        <w:rPr>
          <w:rFonts w:ascii="Times New Roman" w:eastAsia="Times New Roman" w:hAnsi="Times New Roman" w:cs="Times New Roman"/>
          <w:color w:val="000000"/>
          <w:sz w:val="27"/>
          <w:szCs w:val="27"/>
          <w:lang w:val="en-US" w:eastAsia="ru-RU"/>
        </w:rPr>
        <w:t>J.W.Fickett</w:t>
      </w:r>
      <w:proofErr w:type="spellEnd"/>
      <w:r w:rsidRPr="00F5738D">
        <w:rPr>
          <w:rFonts w:ascii="Times New Roman" w:eastAsia="Times New Roman" w:hAnsi="Times New Roman" w:cs="Times New Roman"/>
          <w:color w:val="000000"/>
          <w:sz w:val="27"/>
          <w:szCs w:val="27"/>
          <w:lang w:val="en-US" w:eastAsia="ru-RU"/>
        </w:rPr>
        <w:t xml:space="preserve"> &amp; </w:t>
      </w:r>
      <w:proofErr w:type="spellStart"/>
      <w:r w:rsidRPr="00F5738D">
        <w:rPr>
          <w:rFonts w:ascii="Times New Roman" w:eastAsia="Times New Roman" w:hAnsi="Times New Roman" w:cs="Times New Roman"/>
          <w:color w:val="000000"/>
          <w:sz w:val="27"/>
          <w:szCs w:val="27"/>
          <w:lang w:val="en-US" w:eastAsia="ru-RU"/>
        </w:rPr>
        <w:t>A.G.Hartzigeorgiou</w:t>
      </w:r>
      <w:proofErr w:type="spellEnd"/>
      <w:r w:rsidRPr="00F5738D">
        <w:rPr>
          <w:rFonts w:ascii="Times New Roman" w:eastAsia="Times New Roman" w:hAnsi="Times New Roman" w:cs="Times New Roman"/>
          <w:color w:val="000000"/>
          <w:sz w:val="27"/>
          <w:szCs w:val="27"/>
          <w:lang w:val="en-US" w:eastAsia="ru-RU"/>
        </w:rPr>
        <w:t xml:space="preserve">, Eukaryotic promoter recognition) have indicated the low accuracy of currently available computer tools. Because of the whole set of eukaryotic promoter sequences represents the heterogeneous mixture of different promoter subfamilies we </w:t>
      </w:r>
      <w:proofErr w:type="spellStart"/>
      <w:r w:rsidRPr="00F5738D">
        <w:rPr>
          <w:rFonts w:ascii="Times New Roman" w:eastAsia="Times New Roman" w:hAnsi="Times New Roman" w:cs="Times New Roman"/>
          <w:color w:val="000000"/>
          <w:sz w:val="27"/>
          <w:szCs w:val="27"/>
          <w:lang w:val="en-US" w:eastAsia="ru-RU"/>
        </w:rPr>
        <w:t>prepose</w:t>
      </w:r>
      <w:proofErr w:type="spellEnd"/>
      <w:r w:rsidRPr="00F5738D">
        <w:rPr>
          <w:rFonts w:ascii="Times New Roman" w:eastAsia="Times New Roman" w:hAnsi="Times New Roman" w:cs="Times New Roman"/>
          <w:color w:val="000000"/>
          <w:sz w:val="27"/>
          <w:szCs w:val="27"/>
          <w:lang w:val="en-US" w:eastAsia="ru-RU"/>
        </w:rPr>
        <w:t xml:space="preserve"> new procedure for recognizing subset of promoters with essentially low rate of false positives. This procedure </w:t>
      </w:r>
      <w:proofErr w:type="gramStart"/>
      <w:r w:rsidRPr="00F5738D">
        <w:rPr>
          <w:rFonts w:ascii="Times New Roman" w:eastAsia="Times New Roman" w:hAnsi="Times New Roman" w:cs="Times New Roman"/>
          <w:color w:val="000000"/>
          <w:sz w:val="27"/>
          <w:szCs w:val="27"/>
          <w:lang w:val="en-US" w:eastAsia="ru-RU"/>
        </w:rPr>
        <w:t>is based</w:t>
      </w:r>
      <w:proofErr w:type="gramEnd"/>
      <w:r w:rsidRPr="00F5738D">
        <w:rPr>
          <w:rFonts w:ascii="Times New Roman" w:eastAsia="Times New Roman" w:hAnsi="Times New Roman" w:cs="Times New Roman"/>
          <w:color w:val="000000"/>
          <w:sz w:val="27"/>
          <w:szCs w:val="27"/>
          <w:lang w:val="en-US" w:eastAsia="ru-RU"/>
        </w:rPr>
        <w:t xml:space="preserve"> on the local properties of distributions of several individual signals as well as signal pairs.</w:t>
      </w:r>
    </w:p>
    <w:p w:rsidR="00F5738D" w:rsidRPr="00F5738D" w:rsidRDefault="00F5738D" w:rsidP="00F5738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5738D">
        <w:rPr>
          <w:rFonts w:ascii="Times New Roman" w:eastAsia="Times New Roman" w:hAnsi="Times New Roman" w:cs="Times New Roman"/>
          <w:color w:val="000000"/>
          <w:sz w:val="27"/>
          <w:szCs w:val="27"/>
          <w:lang w:val="en-US" w:eastAsia="ru-RU"/>
        </w:rPr>
        <w:t xml:space="preserve">The main part of considered signals represent the binding sites of well-known transcription factors (proteins) such as TBP, Sp1, NF-Y, GATA. In particular, we extracted the new subclass of TATA-box and discovered the extreme non-uniformity of Sp-1 location upstream the start of transcription. Additionally we took into consideration several unknown </w:t>
      </w:r>
      <w:proofErr w:type="gramStart"/>
      <w:r w:rsidRPr="00F5738D">
        <w:rPr>
          <w:rFonts w:ascii="Times New Roman" w:eastAsia="Times New Roman" w:hAnsi="Times New Roman" w:cs="Times New Roman"/>
          <w:color w:val="000000"/>
          <w:sz w:val="27"/>
          <w:szCs w:val="27"/>
          <w:lang w:val="en-US" w:eastAsia="ru-RU"/>
        </w:rPr>
        <w:t>signals which</w:t>
      </w:r>
      <w:proofErr w:type="gramEnd"/>
      <w:r w:rsidRPr="00F5738D">
        <w:rPr>
          <w:rFonts w:ascii="Times New Roman" w:eastAsia="Times New Roman" w:hAnsi="Times New Roman" w:cs="Times New Roman"/>
          <w:color w:val="000000"/>
          <w:sz w:val="27"/>
          <w:szCs w:val="27"/>
          <w:lang w:val="en-US" w:eastAsia="ru-RU"/>
        </w:rPr>
        <w:t xml:space="preserve"> were found in the nearest </w:t>
      </w:r>
      <w:proofErr w:type="spellStart"/>
      <w:r w:rsidRPr="00F5738D">
        <w:rPr>
          <w:rFonts w:ascii="Times New Roman" w:eastAsia="Times New Roman" w:hAnsi="Times New Roman" w:cs="Times New Roman"/>
          <w:color w:val="000000"/>
          <w:sz w:val="27"/>
          <w:szCs w:val="27"/>
          <w:lang w:val="en-US" w:eastAsia="ru-RU"/>
        </w:rPr>
        <w:t>neighbourhood</w:t>
      </w:r>
      <w:proofErr w:type="spellEnd"/>
      <w:r w:rsidRPr="00F5738D">
        <w:rPr>
          <w:rFonts w:ascii="Times New Roman" w:eastAsia="Times New Roman" w:hAnsi="Times New Roman" w:cs="Times New Roman"/>
          <w:color w:val="000000"/>
          <w:sz w:val="27"/>
          <w:szCs w:val="27"/>
          <w:lang w:val="en-US" w:eastAsia="ru-RU"/>
        </w:rPr>
        <w:t xml:space="preserve"> of the start of transcription. New signals as well as all revealed properties were discovered on the base of analysis of promoter sequence data from EPD data base while the accuracy of proposed recognition procedure were estimated with the help of modified set of complete gene sequences</w:t>
      </w:r>
    </w:p>
    <w:p w:rsidR="001E5A13" w:rsidRPr="00F5738D" w:rsidRDefault="001E5A13">
      <w:pPr>
        <w:rPr>
          <w:lang w:val="en-US"/>
        </w:rPr>
      </w:pPr>
    </w:p>
    <w:sectPr w:rsidR="001E5A13" w:rsidRPr="00F57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8D"/>
    <w:rsid w:val="001E5A13"/>
    <w:rsid w:val="00F5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9D5DE-2C5D-48CA-B8FC-33046700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573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73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7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7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2021-10-18T03:50:00Z</dcterms:created>
  <dcterms:modified xsi:type="dcterms:W3CDTF">2021-10-18T03:51:00Z</dcterms:modified>
</cp:coreProperties>
</file>