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D48" w:rsidRPr="00584D48" w:rsidRDefault="00584D48" w:rsidP="00584D48">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bookmarkStart w:id="0" w:name="_GoBack"/>
      <w:r w:rsidRPr="00584D48">
        <w:rPr>
          <w:rFonts w:ascii="Times New Roman" w:eastAsia="Times New Roman" w:hAnsi="Times New Roman" w:cs="Times New Roman"/>
          <w:b/>
          <w:bCs/>
          <w:color w:val="000000"/>
          <w:sz w:val="36"/>
          <w:szCs w:val="36"/>
          <w:lang w:val="en-US" w:eastAsia="ru-RU"/>
        </w:rPr>
        <w:t xml:space="preserve">COMBINATORIAL IDENTIFICATION OF PROMOTERS INDUCED UPON IMMUNE CELL </w:t>
      </w:r>
      <w:r w:rsidRPr="00584D48">
        <w:rPr>
          <w:rFonts w:ascii="Times New Roman" w:eastAsia="Times New Roman" w:hAnsi="Times New Roman" w:cs="Times New Roman"/>
          <w:b/>
          <w:bCs/>
          <w:sz w:val="36"/>
          <w:szCs w:val="36"/>
          <w:lang w:val="en-US" w:eastAsia="ru-RU"/>
        </w:rPr>
        <w:t>ACTIVATION</w:t>
      </w:r>
      <w:bookmarkEnd w:id="0"/>
      <w:r w:rsidRPr="00584D48">
        <w:rPr>
          <w:rFonts w:ascii="Times New Roman" w:eastAsia="Times New Roman" w:hAnsi="Times New Roman" w:cs="Times New Roman"/>
          <w:b/>
          <w:bCs/>
          <w:sz w:val="36"/>
          <w:szCs w:val="36"/>
          <w:lang w:val="en-US" w:eastAsia="ru-RU"/>
        </w:rPr>
        <w:t>.</w:t>
      </w:r>
    </w:p>
    <w:p w:rsidR="00584D48" w:rsidRPr="00584D48" w:rsidRDefault="00584D48" w:rsidP="00584D48">
      <w:pPr>
        <w:spacing w:before="100" w:beforeAutospacing="1" w:after="100" w:afterAutospacing="1" w:line="240" w:lineRule="auto"/>
        <w:rPr>
          <w:rFonts w:ascii="Times New Roman" w:eastAsia="Times New Roman" w:hAnsi="Times New Roman" w:cs="Times New Roman"/>
          <w:sz w:val="27"/>
          <w:szCs w:val="27"/>
          <w:lang w:val="en-US" w:eastAsia="ru-RU"/>
        </w:rPr>
      </w:pPr>
      <w:r w:rsidRPr="00584D48">
        <w:rPr>
          <w:rFonts w:ascii="Times New Roman" w:eastAsia="Times New Roman" w:hAnsi="Times New Roman" w:cs="Times New Roman"/>
          <w:sz w:val="27"/>
          <w:szCs w:val="27"/>
          <w:lang w:val="en-US" w:eastAsia="ru-RU"/>
        </w:rPr>
        <w:t>KEL A.E</w:t>
      </w:r>
      <w:proofErr w:type="gramStart"/>
      <w:r w:rsidRPr="00584D48">
        <w:rPr>
          <w:rFonts w:ascii="Times New Roman" w:eastAsia="Times New Roman" w:hAnsi="Times New Roman" w:cs="Times New Roman"/>
          <w:sz w:val="27"/>
          <w:szCs w:val="27"/>
          <w:lang w:val="en-US" w:eastAsia="ru-RU"/>
        </w:rPr>
        <w:t>.</w:t>
      </w:r>
      <w:r w:rsidRPr="00584D48">
        <w:rPr>
          <w:rFonts w:ascii="Times New Roman" w:eastAsia="Times New Roman" w:hAnsi="Times New Roman" w:cs="Times New Roman"/>
          <w:sz w:val="27"/>
          <w:szCs w:val="27"/>
          <w:vertAlign w:val="superscript"/>
          <w:lang w:val="en-US" w:eastAsia="ru-RU"/>
        </w:rPr>
        <w:t>+</w:t>
      </w:r>
      <w:proofErr w:type="gramEnd"/>
      <w:r w:rsidRPr="00584D48">
        <w:rPr>
          <w:rFonts w:ascii="Times New Roman" w:eastAsia="Times New Roman" w:hAnsi="Times New Roman" w:cs="Times New Roman"/>
          <w:sz w:val="27"/>
          <w:szCs w:val="27"/>
          <w:lang w:val="en-US" w:eastAsia="ru-RU"/>
        </w:rPr>
        <w:t>, KEL-MARGOULIS O.V., BABENKO V.N., WINGENDER E.</w:t>
      </w:r>
      <w:r w:rsidRPr="00584D48">
        <w:rPr>
          <w:rFonts w:ascii="Times New Roman" w:eastAsia="Times New Roman" w:hAnsi="Times New Roman" w:cs="Times New Roman"/>
          <w:sz w:val="27"/>
          <w:szCs w:val="27"/>
          <w:vertAlign w:val="superscript"/>
          <w:lang w:val="en-US" w:eastAsia="ru-RU"/>
        </w:rPr>
        <w:t>#</w:t>
      </w:r>
    </w:p>
    <w:p w:rsidR="00584D48" w:rsidRPr="00584D48" w:rsidRDefault="00584D48" w:rsidP="00584D48">
      <w:pPr>
        <w:spacing w:before="100" w:beforeAutospacing="1" w:after="100" w:afterAutospacing="1" w:line="240" w:lineRule="auto"/>
        <w:rPr>
          <w:rFonts w:ascii="Times New Roman" w:eastAsia="Times New Roman" w:hAnsi="Times New Roman" w:cs="Times New Roman"/>
          <w:sz w:val="27"/>
          <w:szCs w:val="27"/>
          <w:lang w:val="en-US" w:eastAsia="ru-RU"/>
        </w:rPr>
      </w:pPr>
      <w:r w:rsidRPr="00584D48">
        <w:rPr>
          <w:rFonts w:ascii="Times New Roman" w:eastAsia="Times New Roman" w:hAnsi="Times New Roman" w:cs="Times New Roman"/>
          <w:sz w:val="27"/>
          <w:szCs w:val="27"/>
          <w:lang w:val="en-US" w:eastAsia="ru-RU"/>
        </w:rPr>
        <w:t>Institute of Cytology and Genetics, (Siberian Branch of the Russian Academy of Sciences), 10 Lavrentieva ave., Novosibirsk, 630090 Russia, kel@bionet.nsc.ru;</w:t>
      </w:r>
    </w:p>
    <w:p w:rsidR="00584D48" w:rsidRPr="00584D48" w:rsidRDefault="00584D48" w:rsidP="00584D48">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584D48">
        <w:rPr>
          <w:rFonts w:ascii="Times New Roman" w:eastAsia="Times New Roman" w:hAnsi="Times New Roman" w:cs="Times New Roman"/>
          <w:sz w:val="24"/>
          <w:szCs w:val="24"/>
          <w:vertAlign w:val="superscript"/>
          <w:lang w:val="en-US" w:eastAsia="ru-RU"/>
        </w:rPr>
        <w:t>#Gesellschaft fur Biotechnologische Forschung mbH, Mascheroder Weg 1, D-38124 Braunschweig, Germany, ewi@gbf.de</w:t>
      </w:r>
    </w:p>
    <w:p w:rsidR="00584D48" w:rsidRPr="00584D48" w:rsidRDefault="00584D48" w:rsidP="00584D48">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584D48">
        <w:rPr>
          <w:rFonts w:ascii="Times New Roman" w:eastAsia="Times New Roman" w:hAnsi="Times New Roman" w:cs="Times New Roman"/>
          <w:sz w:val="24"/>
          <w:szCs w:val="24"/>
          <w:vertAlign w:val="superscript"/>
          <w:lang w:val="en-US" w:eastAsia="ru-RU"/>
        </w:rPr>
        <w:t>+Corresponding author</w:t>
      </w:r>
    </w:p>
    <w:p w:rsidR="00584D48" w:rsidRPr="00584D48" w:rsidRDefault="00584D48" w:rsidP="00584D4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84D48">
        <w:rPr>
          <w:rFonts w:ascii="Times New Roman" w:eastAsia="Times New Roman" w:hAnsi="Times New Roman" w:cs="Times New Roman"/>
          <w:sz w:val="24"/>
          <w:szCs w:val="24"/>
          <w:vertAlign w:val="superscript"/>
          <w:lang w:val="en-US" w:eastAsia="ru-RU"/>
        </w:rPr>
        <w:t xml:space="preserve">Keywords: promoters, </w:t>
      </w:r>
      <w:r w:rsidRPr="00584D48">
        <w:rPr>
          <w:rFonts w:ascii="Times New Roman" w:eastAsia="Times New Roman" w:hAnsi="Times New Roman" w:cs="Times New Roman"/>
          <w:color w:val="000000"/>
          <w:sz w:val="24"/>
          <w:szCs w:val="24"/>
          <w:vertAlign w:val="superscript"/>
          <w:lang w:val="en-US" w:eastAsia="ru-RU"/>
        </w:rPr>
        <w:t>immune cell activation, eukariotic organisms, regulatory regions, transcription factor binding sites, weight matrix</w:t>
      </w:r>
    </w:p>
    <w:p w:rsidR="00584D48" w:rsidRPr="00584D48" w:rsidRDefault="00584D48" w:rsidP="00584D4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84D48">
        <w:rPr>
          <w:rFonts w:ascii="Times New Roman" w:eastAsia="Times New Roman" w:hAnsi="Times New Roman" w:cs="Times New Roman"/>
          <w:color w:val="000000"/>
          <w:sz w:val="24"/>
          <w:szCs w:val="24"/>
          <w:vertAlign w:val="superscript"/>
          <w:lang w:val="en-US" w:eastAsia="ru-RU"/>
        </w:rPr>
        <w:t> </w:t>
      </w:r>
    </w:p>
    <w:p w:rsidR="00584D48" w:rsidRPr="00584D48" w:rsidRDefault="00584D48" w:rsidP="00584D4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84D48">
        <w:rPr>
          <w:rFonts w:ascii="Times New Roman" w:eastAsia="Times New Roman" w:hAnsi="Times New Roman" w:cs="Times New Roman"/>
          <w:color w:val="000000"/>
          <w:sz w:val="24"/>
          <w:szCs w:val="24"/>
          <w:vertAlign w:val="superscript"/>
          <w:lang w:val="en-US" w:eastAsia="ru-RU"/>
        </w:rPr>
        <w:t xml:space="preserve">We have developed a new method for computer prediction of gene expression profile by identifying specific regulatory sequences in promoters and in other transcription regulatory regions. The method </w:t>
      </w:r>
      <w:proofErr w:type="gramStart"/>
      <w:r w:rsidRPr="00584D48">
        <w:rPr>
          <w:rFonts w:ascii="Times New Roman" w:eastAsia="Times New Roman" w:hAnsi="Times New Roman" w:cs="Times New Roman"/>
          <w:color w:val="000000"/>
          <w:sz w:val="24"/>
          <w:szCs w:val="24"/>
          <w:vertAlign w:val="superscript"/>
          <w:lang w:val="en-US" w:eastAsia="ru-RU"/>
        </w:rPr>
        <w:t>is based</w:t>
      </w:r>
      <w:proofErr w:type="gramEnd"/>
      <w:r w:rsidRPr="00584D48">
        <w:rPr>
          <w:rFonts w:ascii="Times New Roman" w:eastAsia="Times New Roman" w:hAnsi="Times New Roman" w:cs="Times New Roman"/>
          <w:color w:val="000000"/>
          <w:sz w:val="24"/>
          <w:szCs w:val="24"/>
          <w:vertAlign w:val="superscript"/>
          <w:lang w:val="en-US" w:eastAsia="ru-RU"/>
        </w:rPr>
        <w:t xml:space="preserve"> on recognition of highly specific composite elements (CE) - complex regulatory units consisting of synergistically functioning transcription factor binding sites, providing the first level of combinatorial transcriptional regulation. The method </w:t>
      </w:r>
      <w:proofErr w:type="gramStart"/>
      <w:r w:rsidRPr="00584D48">
        <w:rPr>
          <w:rFonts w:ascii="Times New Roman" w:eastAsia="Times New Roman" w:hAnsi="Times New Roman" w:cs="Times New Roman"/>
          <w:color w:val="000000"/>
          <w:sz w:val="24"/>
          <w:szCs w:val="24"/>
          <w:vertAlign w:val="superscript"/>
          <w:lang w:val="en-US" w:eastAsia="ru-RU"/>
        </w:rPr>
        <w:t>has been applied</w:t>
      </w:r>
      <w:proofErr w:type="gramEnd"/>
      <w:r w:rsidRPr="00584D48">
        <w:rPr>
          <w:rFonts w:ascii="Times New Roman" w:eastAsia="Times New Roman" w:hAnsi="Times New Roman" w:cs="Times New Roman"/>
          <w:color w:val="000000"/>
          <w:sz w:val="24"/>
          <w:szCs w:val="24"/>
          <w:vertAlign w:val="superscript"/>
          <w:lang w:val="en-US" w:eastAsia="ru-RU"/>
        </w:rPr>
        <w:t xml:space="preserve"> to the identification of genes induced upon immune cell activation. Immune cell specific composite elements </w:t>
      </w:r>
      <w:proofErr w:type="gramStart"/>
      <w:r w:rsidRPr="00584D48">
        <w:rPr>
          <w:rFonts w:ascii="Times New Roman" w:eastAsia="Times New Roman" w:hAnsi="Times New Roman" w:cs="Times New Roman"/>
          <w:color w:val="000000"/>
          <w:sz w:val="24"/>
          <w:szCs w:val="24"/>
          <w:vertAlign w:val="superscript"/>
          <w:lang w:val="en-US" w:eastAsia="ru-RU"/>
        </w:rPr>
        <w:t>were modelled</w:t>
      </w:r>
      <w:proofErr w:type="gramEnd"/>
      <w:r w:rsidRPr="00584D48">
        <w:rPr>
          <w:rFonts w:ascii="Times New Roman" w:eastAsia="Times New Roman" w:hAnsi="Times New Roman" w:cs="Times New Roman"/>
          <w:color w:val="000000"/>
          <w:sz w:val="24"/>
          <w:szCs w:val="24"/>
          <w:vertAlign w:val="superscript"/>
          <w:lang w:val="en-US" w:eastAsia="ru-RU"/>
        </w:rPr>
        <w:t xml:space="preserve">. The NFAT/AP-1 model </w:t>
      </w:r>
      <w:proofErr w:type="gramStart"/>
      <w:r w:rsidRPr="00584D48">
        <w:rPr>
          <w:rFonts w:ascii="Times New Roman" w:eastAsia="Times New Roman" w:hAnsi="Times New Roman" w:cs="Times New Roman"/>
          <w:color w:val="000000"/>
          <w:sz w:val="24"/>
          <w:szCs w:val="24"/>
          <w:vertAlign w:val="superscript"/>
          <w:lang w:val="en-US" w:eastAsia="ru-RU"/>
        </w:rPr>
        <w:t>was tested</w:t>
      </w:r>
      <w:proofErr w:type="gramEnd"/>
      <w:r w:rsidRPr="00584D48">
        <w:rPr>
          <w:rFonts w:ascii="Times New Roman" w:eastAsia="Times New Roman" w:hAnsi="Times New Roman" w:cs="Times New Roman"/>
          <w:color w:val="000000"/>
          <w:sz w:val="24"/>
          <w:szCs w:val="24"/>
          <w:vertAlign w:val="superscript"/>
          <w:lang w:val="en-US" w:eastAsia="ru-RU"/>
        </w:rPr>
        <w:t xml:space="preserve"> for recognition of potential CEs of this type in a large set of immune cell specific genes. The frequency of potential composite elements within promoters and enhancers of </w:t>
      </w:r>
      <w:proofErr w:type="gramStart"/>
      <w:r w:rsidRPr="00584D48">
        <w:rPr>
          <w:rFonts w:ascii="Times New Roman" w:eastAsia="Times New Roman" w:hAnsi="Times New Roman" w:cs="Times New Roman"/>
          <w:color w:val="000000"/>
          <w:sz w:val="24"/>
          <w:szCs w:val="24"/>
          <w:vertAlign w:val="superscript"/>
          <w:lang w:val="en-US" w:eastAsia="ru-RU"/>
        </w:rPr>
        <w:t>genes which are expressed during T-cell activation</w:t>
      </w:r>
      <w:proofErr w:type="gramEnd"/>
      <w:r w:rsidRPr="00584D48">
        <w:rPr>
          <w:rFonts w:ascii="Times New Roman" w:eastAsia="Times New Roman" w:hAnsi="Times New Roman" w:cs="Times New Roman"/>
          <w:color w:val="000000"/>
          <w:sz w:val="24"/>
          <w:szCs w:val="24"/>
          <w:vertAlign w:val="superscript"/>
          <w:lang w:val="en-US" w:eastAsia="ru-RU"/>
        </w:rPr>
        <w:t xml:space="preserve"> is 3-times higher than within the coding regions of these genes and 4-times higher than in muscle-specific promoters.</w:t>
      </w:r>
    </w:p>
    <w:p w:rsidR="00584D48" w:rsidRPr="00584D48" w:rsidRDefault="00584D48" w:rsidP="00584D4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84D48">
        <w:rPr>
          <w:rFonts w:ascii="Times New Roman" w:eastAsia="Times New Roman" w:hAnsi="Times New Roman" w:cs="Times New Roman"/>
          <w:b/>
          <w:bCs/>
          <w:color w:val="000000"/>
          <w:sz w:val="24"/>
          <w:szCs w:val="24"/>
          <w:vertAlign w:val="superscript"/>
          <w:lang w:val="en-US" w:eastAsia="ru-RU"/>
        </w:rPr>
        <w:t>1. Introduction</w:t>
      </w:r>
    </w:p>
    <w:p w:rsidR="00584D48" w:rsidRPr="00584D48" w:rsidRDefault="00584D48" w:rsidP="00584D4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84D48">
        <w:rPr>
          <w:rFonts w:ascii="Times New Roman" w:eastAsia="Times New Roman" w:hAnsi="Times New Roman" w:cs="Times New Roman"/>
          <w:color w:val="000000"/>
          <w:sz w:val="24"/>
          <w:szCs w:val="24"/>
          <w:vertAlign w:val="superscript"/>
          <w:lang w:val="en-US" w:eastAsia="ru-RU"/>
        </w:rPr>
        <w:t xml:space="preserve">Combinatorial regulation is a basic mechanism of gene expression control in eukaryotic organisms [1]. The pattern of expression of eukaryotic genes </w:t>
      </w:r>
      <w:proofErr w:type="gramStart"/>
      <w:r w:rsidRPr="00584D48">
        <w:rPr>
          <w:rFonts w:ascii="Times New Roman" w:eastAsia="Times New Roman" w:hAnsi="Times New Roman" w:cs="Times New Roman"/>
          <w:color w:val="000000"/>
          <w:sz w:val="24"/>
          <w:szCs w:val="24"/>
          <w:vertAlign w:val="superscript"/>
          <w:lang w:val="en-US" w:eastAsia="ru-RU"/>
        </w:rPr>
        <w:t>is encoded</w:t>
      </w:r>
      <w:proofErr w:type="gramEnd"/>
      <w:r w:rsidRPr="00584D48">
        <w:rPr>
          <w:rFonts w:ascii="Times New Roman" w:eastAsia="Times New Roman" w:hAnsi="Times New Roman" w:cs="Times New Roman"/>
          <w:color w:val="000000"/>
          <w:sz w:val="24"/>
          <w:szCs w:val="24"/>
          <w:vertAlign w:val="superscript"/>
          <w:lang w:val="en-US" w:eastAsia="ru-RU"/>
        </w:rPr>
        <w:t xml:space="preserve"> mainly in the structure of their transcription regulatory regions by arrays of transcription factor (TF) binding sites. These sites are organised in a hierarchical manner, constituting several levels of combinatorial complexity. The lowest level of this combinatorial regulation is provided by composite regulatory elements - combination of target sites for two different transcription </w:t>
      </w:r>
      <w:proofErr w:type="gramStart"/>
      <w:r w:rsidRPr="00584D48">
        <w:rPr>
          <w:rFonts w:ascii="Times New Roman" w:eastAsia="Times New Roman" w:hAnsi="Times New Roman" w:cs="Times New Roman"/>
          <w:color w:val="000000"/>
          <w:sz w:val="24"/>
          <w:szCs w:val="24"/>
          <w:vertAlign w:val="superscript"/>
          <w:lang w:val="en-US" w:eastAsia="ru-RU"/>
        </w:rPr>
        <w:t>factors, that</w:t>
      </w:r>
      <w:proofErr w:type="gramEnd"/>
      <w:r w:rsidRPr="00584D48">
        <w:rPr>
          <w:rFonts w:ascii="Times New Roman" w:eastAsia="Times New Roman" w:hAnsi="Times New Roman" w:cs="Times New Roman"/>
          <w:color w:val="000000"/>
          <w:sz w:val="24"/>
          <w:szCs w:val="24"/>
          <w:vertAlign w:val="superscript"/>
          <w:lang w:val="en-US" w:eastAsia="ru-RU"/>
        </w:rPr>
        <w:t xml:space="preserve"> interact with each other resulting in a particular expression pattern of genes containing this CE.</w:t>
      </w:r>
    </w:p>
    <w:p w:rsidR="00584D48" w:rsidRPr="00584D48" w:rsidRDefault="00584D48" w:rsidP="00584D4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84D48">
        <w:rPr>
          <w:rFonts w:ascii="Times New Roman" w:eastAsia="Times New Roman" w:hAnsi="Times New Roman" w:cs="Times New Roman"/>
          <w:color w:val="000000"/>
          <w:sz w:val="24"/>
          <w:szCs w:val="24"/>
          <w:vertAlign w:val="superscript"/>
          <w:lang w:val="en-US" w:eastAsia="ru-RU"/>
        </w:rPr>
        <w:t>The rapid accumulation of sequence data faces molecular biologists with a new challenge to identify and functionally characterize all genes expressed in living organisms. Transcription control of gene expression is the clue to understand the functional role of genes in maintenance and development of higher eukaryotic organisms. Urgently needed are computational approaches by which we could check hypotheses about possible features of transcriptional regulation of genes from sequence data. There are several attempts in creating computational approaches for utilizing information on combinatory of transcription factor binding sites for analysis and even classification of eukaryotic promoters and other transcription regulatory regions [2</w:t>
      </w:r>
      <w:proofErr w:type="gramStart"/>
      <w:r w:rsidRPr="00584D48">
        <w:rPr>
          <w:rFonts w:ascii="Times New Roman" w:eastAsia="Times New Roman" w:hAnsi="Times New Roman" w:cs="Times New Roman"/>
          <w:color w:val="000000"/>
          <w:sz w:val="24"/>
          <w:szCs w:val="24"/>
          <w:vertAlign w:val="superscript"/>
          <w:lang w:val="en-US" w:eastAsia="ru-RU"/>
        </w:rPr>
        <w:t>,3,4</w:t>
      </w:r>
      <w:proofErr w:type="gramEnd"/>
      <w:r w:rsidRPr="00584D48">
        <w:rPr>
          <w:rFonts w:ascii="Times New Roman" w:eastAsia="Times New Roman" w:hAnsi="Times New Roman" w:cs="Times New Roman"/>
          <w:color w:val="000000"/>
          <w:sz w:val="24"/>
          <w:szCs w:val="24"/>
          <w:vertAlign w:val="superscript"/>
          <w:lang w:val="en-US" w:eastAsia="ru-RU"/>
        </w:rPr>
        <w:t>].</w:t>
      </w:r>
    </w:p>
    <w:p w:rsidR="00584D48" w:rsidRPr="00584D48" w:rsidRDefault="00584D48" w:rsidP="00584D4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84D48">
        <w:rPr>
          <w:rFonts w:ascii="Times New Roman" w:eastAsia="Times New Roman" w:hAnsi="Times New Roman" w:cs="Times New Roman"/>
          <w:color w:val="000000"/>
          <w:sz w:val="24"/>
          <w:szCs w:val="24"/>
          <w:vertAlign w:val="superscript"/>
          <w:lang w:val="en-US" w:eastAsia="ru-RU"/>
        </w:rPr>
        <w:t xml:space="preserve">There is a large number of genes whose expression is restricted to T- and B-cells and </w:t>
      </w:r>
      <w:proofErr w:type="gramStart"/>
      <w:r w:rsidRPr="00584D48">
        <w:rPr>
          <w:rFonts w:ascii="Times New Roman" w:eastAsia="Times New Roman" w:hAnsi="Times New Roman" w:cs="Times New Roman"/>
          <w:color w:val="000000"/>
          <w:sz w:val="24"/>
          <w:szCs w:val="24"/>
          <w:vertAlign w:val="superscript"/>
          <w:lang w:val="en-US" w:eastAsia="ru-RU"/>
        </w:rPr>
        <w:t>is dramatically increased</w:t>
      </w:r>
      <w:proofErr w:type="gramEnd"/>
      <w:r w:rsidRPr="00584D48">
        <w:rPr>
          <w:rFonts w:ascii="Times New Roman" w:eastAsia="Times New Roman" w:hAnsi="Times New Roman" w:cs="Times New Roman"/>
          <w:color w:val="000000"/>
          <w:sz w:val="24"/>
          <w:szCs w:val="24"/>
          <w:vertAlign w:val="superscript"/>
          <w:lang w:val="en-US" w:eastAsia="ru-RU"/>
        </w:rPr>
        <w:t xml:space="preserve"> after antigenic stimulation. A number of different transcription factors is involved in the combinatorial regulation of genes expressed in the activated immune cells. Some of these genes </w:t>
      </w:r>
      <w:proofErr w:type="gramStart"/>
      <w:r w:rsidRPr="00584D48">
        <w:rPr>
          <w:rFonts w:ascii="Times New Roman" w:eastAsia="Times New Roman" w:hAnsi="Times New Roman" w:cs="Times New Roman"/>
          <w:color w:val="000000"/>
          <w:sz w:val="24"/>
          <w:szCs w:val="24"/>
          <w:vertAlign w:val="superscript"/>
          <w:lang w:val="en-US" w:eastAsia="ru-RU"/>
        </w:rPr>
        <w:t>have been shown</w:t>
      </w:r>
      <w:proofErr w:type="gramEnd"/>
      <w:r w:rsidRPr="00584D48">
        <w:rPr>
          <w:rFonts w:ascii="Times New Roman" w:eastAsia="Times New Roman" w:hAnsi="Times New Roman" w:cs="Times New Roman"/>
          <w:color w:val="000000"/>
          <w:sz w:val="24"/>
          <w:szCs w:val="24"/>
          <w:vertAlign w:val="superscript"/>
          <w:lang w:val="en-US" w:eastAsia="ru-RU"/>
        </w:rPr>
        <w:t xml:space="preserve"> to contain closely situated binding sites for NFAT and AP-1 within their regulatory regions. Co-operation between NFAT and AP-1 provides a mechanism for combinatorial transcriptional regulation, which integrates calcium-dependent and protein kinase C-dependent pathways of immune-cell activation.</w:t>
      </w:r>
    </w:p>
    <w:p w:rsidR="00584D48" w:rsidRPr="00584D48" w:rsidRDefault="00584D48" w:rsidP="00584D4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84D48">
        <w:rPr>
          <w:rFonts w:ascii="Times New Roman" w:eastAsia="Times New Roman" w:hAnsi="Times New Roman" w:cs="Times New Roman"/>
          <w:color w:val="000000"/>
          <w:sz w:val="24"/>
          <w:szCs w:val="24"/>
          <w:vertAlign w:val="superscript"/>
          <w:lang w:val="en-US" w:eastAsia="ru-RU"/>
        </w:rPr>
        <w:t xml:space="preserve">Our ultimate goal is to reveal all requirements on structural organization of transcription regulatory regions of the genes involved in immune response that provide formation of different transcription complexes consisting of many transcription factors giving rise to the combinatorial regulation of expression of these genes. As the first step towards this </w:t>
      </w:r>
      <w:proofErr w:type="gramStart"/>
      <w:r w:rsidRPr="00584D48">
        <w:rPr>
          <w:rFonts w:ascii="Times New Roman" w:eastAsia="Times New Roman" w:hAnsi="Times New Roman" w:cs="Times New Roman"/>
          <w:color w:val="000000"/>
          <w:sz w:val="24"/>
          <w:szCs w:val="24"/>
          <w:vertAlign w:val="superscript"/>
          <w:lang w:val="en-US" w:eastAsia="ru-RU"/>
        </w:rPr>
        <w:t>goal</w:t>
      </w:r>
      <w:proofErr w:type="gramEnd"/>
      <w:r w:rsidRPr="00584D48">
        <w:rPr>
          <w:rFonts w:ascii="Times New Roman" w:eastAsia="Times New Roman" w:hAnsi="Times New Roman" w:cs="Times New Roman"/>
          <w:color w:val="000000"/>
          <w:sz w:val="24"/>
          <w:szCs w:val="24"/>
          <w:vertAlign w:val="superscript"/>
          <w:lang w:val="en-US" w:eastAsia="ru-RU"/>
        </w:rPr>
        <w:t xml:space="preserve"> we try to model the NFAT/AP-1 composite elements in the regulatory regions of genes induced upon immune cell activation.</w:t>
      </w:r>
    </w:p>
    <w:p w:rsidR="00584D48" w:rsidRPr="00584D48" w:rsidRDefault="00584D48" w:rsidP="00584D4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84D48">
        <w:rPr>
          <w:rFonts w:ascii="Times New Roman" w:eastAsia="Times New Roman" w:hAnsi="Times New Roman" w:cs="Times New Roman"/>
          <w:b/>
          <w:bCs/>
          <w:color w:val="000000"/>
          <w:sz w:val="24"/>
          <w:szCs w:val="24"/>
          <w:vertAlign w:val="superscript"/>
          <w:lang w:val="en-US" w:eastAsia="ru-RU"/>
        </w:rPr>
        <w:lastRenderedPageBreak/>
        <w:t>2. Data and Methods</w:t>
      </w:r>
    </w:p>
    <w:p w:rsidR="00584D48" w:rsidRPr="00584D48" w:rsidRDefault="00584D48" w:rsidP="00584D4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84D48">
        <w:rPr>
          <w:rFonts w:ascii="Times New Roman" w:eastAsia="Times New Roman" w:hAnsi="Times New Roman" w:cs="Times New Roman"/>
          <w:b/>
          <w:bCs/>
          <w:color w:val="000000"/>
          <w:sz w:val="24"/>
          <w:szCs w:val="24"/>
          <w:vertAlign w:val="superscript"/>
          <w:lang w:val="en-US" w:eastAsia="ru-RU"/>
        </w:rPr>
        <w:t>2.1 Set of experimentally proven NFAT/AP-1 composite elements</w:t>
      </w:r>
    </w:p>
    <w:p w:rsidR="00584D48" w:rsidRPr="00584D48" w:rsidRDefault="00584D48" w:rsidP="00584D4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84D48">
        <w:rPr>
          <w:rFonts w:ascii="Times New Roman" w:eastAsia="Times New Roman" w:hAnsi="Times New Roman" w:cs="Times New Roman"/>
          <w:color w:val="000000"/>
          <w:sz w:val="24"/>
          <w:szCs w:val="24"/>
          <w:vertAlign w:val="superscript"/>
          <w:lang w:val="en-US" w:eastAsia="ru-RU"/>
        </w:rPr>
        <w:t>The set of 13 NFAT/AP-1 CEs was extracted from the COMPEL database release 2.1 [5</w:t>
      </w:r>
      <w:proofErr w:type="gramStart"/>
      <w:r w:rsidRPr="00584D48">
        <w:rPr>
          <w:rFonts w:ascii="Times New Roman" w:eastAsia="Times New Roman" w:hAnsi="Times New Roman" w:cs="Times New Roman"/>
          <w:color w:val="000000"/>
          <w:sz w:val="24"/>
          <w:szCs w:val="24"/>
          <w:vertAlign w:val="superscript"/>
          <w:lang w:val="en-US" w:eastAsia="ru-RU"/>
        </w:rPr>
        <w:t>,6</w:t>
      </w:r>
      <w:proofErr w:type="gramEnd"/>
      <w:r w:rsidRPr="00584D48">
        <w:rPr>
          <w:rFonts w:ascii="Times New Roman" w:eastAsia="Times New Roman" w:hAnsi="Times New Roman" w:cs="Times New Roman"/>
          <w:color w:val="000000"/>
          <w:sz w:val="24"/>
          <w:szCs w:val="24"/>
          <w:vertAlign w:val="superscript"/>
          <w:lang w:val="en-US" w:eastAsia="ru-RU"/>
        </w:rPr>
        <w:t xml:space="preserve">]. Some features are common to all of them. First, two binding sites are immediately adjacent or even overlap, and the distance between them varies between 5 to 11 nucleotides (distance between the second G in the GGAAA core of NFAT site and the central nucleotide in the TGASTCA core of AP-1 site). This characteristic of CEs </w:t>
      </w:r>
      <w:proofErr w:type="gramStart"/>
      <w:r w:rsidRPr="00584D48">
        <w:rPr>
          <w:rFonts w:ascii="Times New Roman" w:eastAsia="Times New Roman" w:hAnsi="Times New Roman" w:cs="Times New Roman"/>
          <w:color w:val="000000"/>
          <w:sz w:val="24"/>
          <w:szCs w:val="24"/>
          <w:vertAlign w:val="superscript"/>
          <w:lang w:val="en-US" w:eastAsia="ru-RU"/>
        </w:rPr>
        <w:t>is referred</w:t>
      </w:r>
      <w:proofErr w:type="gramEnd"/>
      <w:r w:rsidRPr="00584D48">
        <w:rPr>
          <w:rFonts w:ascii="Times New Roman" w:eastAsia="Times New Roman" w:hAnsi="Times New Roman" w:cs="Times New Roman"/>
          <w:color w:val="000000"/>
          <w:sz w:val="24"/>
          <w:szCs w:val="24"/>
          <w:vertAlign w:val="superscript"/>
          <w:lang w:val="en-US" w:eastAsia="ru-RU"/>
        </w:rPr>
        <w:t xml:space="preserve"> to as a „distance rule“. Second, the AP-1 site is always located at the 3' side of the GGAAA consensus of the NFAT site. We will refer to this feature as „orientation rule“. </w:t>
      </w:r>
      <w:proofErr w:type="gramStart"/>
      <w:r w:rsidRPr="00584D48">
        <w:rPr>
          <w:rFonts w:ascii="Times New Roman" w:eastAsia="Times New Roman" w:hAnsi="Times New Roman" w:cs="Times New Roman"/>
          <w:color w:val="000000"/>
          <w:sz w:val="24"/>
          <w:szCs w:val="24"/>
          <w:vertAlign w:val="superscript"/>
          <w:lang w:val="en-US" w:eastAsia="ru-RU"/>
        </w:rPr>
        <w:t>And third</w:t>
      </w:r>
      <w:proofErr w:type="gramEnd"/>
      <w:r w:rsidRPr="00584D48">
        <w:rPr>
          <w:rFonts w:ascii="Times New Roman" w:eastAsia="Times New Roman" w:hAnsi="Times New Roman" w:cs="Times New Roman"/>
          <w:color w:val="000000"/>
          <w:sz w:val="24"/>
          <w:szCs w:val="24"/>
          <w:vertAlign w:val="superscript"/>
          <w:lang w:val="en-US" w:eastAsia="ru-RU"/>
        </w:rPr>
        <w:t xml:space="preserve">, the binding affinity of these two factors varies coordinately among composite elements. For example, binding of NFAT to its high affinity site </w:t>
      </w:r>
      <w:proofErr w:type="gramStart"/>
      <w:r w:rsidRPr="00584D48">
        <w:rPr>
          <w:rFonts w:ascii="Times New Roman" w:eastAsia="Times New Roman" w:hAnsi="Times New Roman" w:cs="Times New Roman"/>
          <w:color w:val="000000"/>
          <w:sz w:val="24"/>
          <w:szCs w:val="24"/>
          <w:vertAlign w:val="superscript"/>
          <w:lang w:val="en-US" w:eastAsia="ru-RU"/>
        </w:rPr>
        <w:t>was shown</w:t>
      </w:r>
      <w:proofErr w:type="gramEnd"/>
      <w:r w:rsidRPr="00584D48">
        <w:rPr>
          <w:rFonts w:ascii="Times New Roman" w:eastAsia="Times New Roman" w:hAnsi="Times New Roman" w:cs="Times New Roman"/>
          <w:color w:val="000000"/>
          <w:sz w:val="24"/>
          <w:szCs w:val="24"/>
          <w:vertAlign w:val="superscript"/>
          <w:lang w:val="en-US" w:eastAsia="ru-RU"/>
        </w:rPr>
        <w:t xml:space="preserve"> to stabilize interaction of AP-1 with an adjacent low affinity site [7].</w:t>
      </w:r>
    </w:p>
    <w:p w:rsidR="00584D48" w:rsidRPr="00584D48" w:rsidRDefault="00584D48" w:rsidP="00584D4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84D48">
        <w:rPr>
          <w:rFonts w:ascii="Times New Roman" w:eastAsia="Times New Roman" w:hAnsi="Times New Roman" w:cs="Times New Roman"/>
          <w:b/>
          <w:bCs/>
          <w:color w:val="000000"/>
          <w:sz w:val="24"/>
          <w:szCs w:val="24"/>
          <w:vertAlign w:val="superscript"/>
          <w:lang w:val="en-US" w:eastAsia="ru-RU"/>
        </w:rPr>
        <w:t>2.2 Sets of sequences used for recognition of potential composite elements</w:t>
      </w:r>
    </w:p>
    <w:p w:rsidR="00584D48" w:rsidRPr="00584D48" w:rsidRDefault="00584D48" w:rsidP="00584D4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84D48">
        <w:rPr>
          <w:rFonts w:ascii="Times New Roman" w:eastAsia="Times New Roman" w:hAnsi="Times New Roman" w:cs="Times New Roman"/>
          <w:color w:val="000000"/>
          <w:sz w:val="24"/>
          <w:szCs w:val="24"/>
          <w:vertAlign w:val="superscript"/>
          <w:lang w:val="en-US" w:eastAsia="ru-RU"/>
        </w:rPr>
        <w:t>There were two main sequence sets where we searched for potential composite elements. Set </w:t>
      </w:r>
      <w:r w:rsidRPr="00584D48">
        <w:rPr>
          <w:rFonts w:ascii="Times New Roman" w:eastAsia="Times New Roman" w:hAnsi="Times New Roman" w:cs="Times New Roman"/>
          <w:b/>
          <w:bCs/>
          <w:i/>
          <w:iCs/>
          <w:color w:val="000000"/>
          <w:sz w:val="24"/>
          <w:szCs w:val="24"/>
          <w:vertAlign w:val="superscript"/>
          <w:lang w:val="en-US" w:eastAsia="ru-RU"/>
        </w:rPr>
        <w:t>T</w:t>
      </w:r>
      <w:r w:rsidRPr="00584D48">
        <w:rPr>
          <w:rFonts w:ascii="Times New Roman" w:eastAsia="Times New Roman" w:hAnsi="Times New Roman" w:cs="Times New Roman"/>
          <w:color w:val="000000"/>
          <w:sz w:val="24"/>
          <w:szCs w:val="24"/>
          <w:vertAlign w:val="superscript"/>
          <w:lang w:val="en-US" w:eastAsia="ru-RU"/>
        </w:rPr>
        <w:t> includes known and potential target genes for NFAT/AP-1 regulation. Set </w:t>
      </w:r>
      <w:r w:rsidRPr="00584D48">
        <w:rPr>
          <w:rFonts w:ascii="Times New Roman" w:eastAsia="Times New Roman" w:hAnsi="Times New Roman" w:cs="Times New Roman"/>
          <w:b/>
          <w:bCs/>
          <w:i/>
          <w:iCs/>
          <w:color w:val="000000"/>
          <w:sz w:val="24"/>
          <w:szCs w:val="24"/>
          <w:vertAlign w:val="superscript"/>
          <w:lang w:val="en-US" w:eastAsia="ru-RU"/>
        </w:rPr>
        <w:t>M</w:t>
      </w:r>
      <w:r w:rsidRPr="00584D48">
        <w:rPr>
          <w:rFonts w:ascii="Times New Roman" w:eastAsia="Times New Roman" w:hAnsi="Times New Roman" w:cs="Times New Roman"/>
          <w:color w:val="000000"/>
          <w:sz w:val="24"/>
          <w:szCs w:val="24"/>
          <w:vertAlign w:val="superscript"/>
          <w:lang w:val="en-US" w:eastAsia="ru-RU"/>
        </w:rPr>
        <w:t> contains sequences for muscle-specific genes. In set </w:t>
      </w:r>
      <w:r w:rsidRPr="00584D48">
        <w:rPr>
          <w:rFonts w:ascii="Times New Roman" w:eastAsia="Times New Roman" w:hAnsi="Times New Roman" w:cs="Times New Roman"/>
          <w:b/>
          <w:bCs/>
          <w:i/>
          <w:iCs/>
          <w:color w:val="000000"/>
          <w:sz w:val="24"/>
          <w:szCs w:val="24"/>
          <w:vertAlign w:val="superscript"/>
          <w:lang w:val="en-US" w:eastAsia="ru-RU"/>
        </w:rPr>
        <w:t>T</w:t>
      </w:r>
      <w:r w:rsidRPr="00584D48">
        <w:rPr>
          <w:rFonts w:ascii="Times New Roman" w:eastAsia="Times New Roman" w:hAnsi="Times New Roman" w:cs="Times New Roman"/>
          <w:color w:val="000000"/>
          <w:sz w:val="24"/>
          <w:szCs w:val="24"/>
          <w:vertAlign w:val="superscript"/>
          <w:lang w:val="en-US" w:eastAsia="ru-RU"/>
        </w:rPr>
        <w:t xml:space="preserve">, we collected EMBL sequences of genes that </w:t>
      </w:r>
      <w:proofErr w:type="gramStart"/>
      <w:r w:rsidRPr="00584D48">
        <w:rPr>
          <w:rFonts w:ascii="Times New Roman" w:eastAsia="Times New Roman" w:hAnsi="Times New Roman" w:cs="Times New Roman"/>
          <w:color w:val="000000"/>
          <w:sz w:val="24"/>
          <w:szCs w:val="24"/>
          <w:vertAlign w:val="superscript"/>
          <w:lang w:val="en-US" w:eastAsia="ru-RU"/>
        </w:rPr>
        <w:t>are known</w:t>
      </w:r>
      <w:proofErr w:type="gramEnd"/>
      <w:r w:rsidRPr="00584D48">
        <w:rPr>
          <w:rFonts w:ascii="Times New Roman" w:eastAsia="Times New Roman" w:hAnsi="Times New Roman" w:cs="Times New Roman"/>
          <w:color w:val="000000"/>
          <w:sz w:val="24"/>
          <w:szCs w:val="24"/>
          <w:vertAlign w:val="superscript"/>
          <w:lang w:val="en-US" w:eastAsia="ru-RU"/>
        </w:rPr>
        <w:t xml:space="preserve"> to contain NFAT/AP-1 CEs or, at least, to be expressed in activated T- , B- and/or mast cells and the activation of which is sensitive to the immunosuppressant cyclosporin A. The </w:t>
      </w:r>
      <w:r w:rsidRPr="00584D48">
        <w:rPr>
          <w:rFonts w:ascii="Times New Roman" w:eastAsia="Times New Roman" w:hAnsi="Times New Roman" w:cs="Times New Roman"/>
          <w:b/>
          <w:bCs/>
          <w:i/>
          <w:iCs/>
          <w:color w:val="000000"/>
          <w:sz w:val="24"/>
          <w:szCs w:val="24"/>
          <w:vertAlign w:val="superscript"/>
          <w:lang w:val="en-US" w:eastAsia="ru-RU"/>
        </w:rPr>
        <w:t>T</w:t>
      </w:r>
      <w:r w:rsidRPr="00584D48">
        <w:rPr>
          <w:rFonts w:ascii="Times New Roman" w:eastAsia="Times New Roman" w:hAnsi="Times New Roman" w:cs="Times New Roman"/>
          <w:color w:val="000000"/>
          <w:sz w:val="24"/>
          <w:szCs w:val="24"/>
          <w:vertAlign w:val="superscript"/>
          <w:lang w:val="en-US" w:eastAsia="ru-RU"/>
        </w:rPr>
        <w:t>-set contains cytokine genes, genes for some surface receptors and some specific transcription factors of different mammalian species. The </w:t>
      </w:r>
      <w:r w:rsidRPr="00584D48">
        <w:rPr>
          <w:rFonts w:ascii="Times New Roman" w:eastAsia="Times New Roman" w:hAnsi="Times New Roman" w:cs="Times New Roman"/>
          <w:b/>
          <w:bCs/>
          <w:i/>
          <w:iCs/>
          <w:color w:val="000000"/>
          <w:sz w:val="24"/>
          <w:szCs w:val="24"/>
          <w:vertAlign w:val="superscript"/>
          <w:lang w:val="en-US" w:eastAsia="ru-RU"/>
        </w:rPr>
        <w:t>M</w:t>
      </w:r>
      <w:r w:rsidRPr="00584D48">
        <w:rPr>
          <w:rFonts w:ascii="Times New Roman" w:eastAsia="Times New Roman" w:hAnsi="Times New Roman" w:cs="Times New Roman"/>
          <w:color w:val="000000"/>
          <w:sz w:val="24"/>
          <w:szCs w:val="24"/>
          <w:vertAlign w:val="superscript"/>
          <w:lang w:val="en-US" w:eastAsia="ru-RU"/>
        </w:rPr>
        <w:t xml:space="preserve">-set contains genes whose expression </w:t>
      </w:r>
      <w:proofErr w:type="gramStart"/>
      <w:r w:rsidRPr="00584D48">
        <w:rPr>
          <w:rFonts w:ascii="Times New Roman" w:eastAsia="Times New Roman" w:hAnsi="Times New Roman" w:cs="Times New Roman"/>
          <w:color w:val="000000"/>
          <w:sz w:val="24"/>
          <w:szCs w:val="24"/>
          <w:vertAlign w:val="superscript"/>
          <w:lang w:val="en-US" w:eastAsia="ru-RU"/>
        </w:rPr>
        <w:t>is confined</w:t>
      </w:r>
      <w:proofErr w:type="gramEnd"/>
      <w:r w:rsidRPr="00584D48">
        <w:rPr>
          <w:rFonts w:ascii="Times New Roman" w:eastAsia="Times New Roman" w:hAnsi="Times New Roman" w:cs="Times New Roman"/>
          <w:color w:val="000000"/>
          <w:sz w:val="24"/>
          <w:szCs w:val="24"/>
          <w:vertAlign w:val="superscript"/>
          <w:lang w:val="en-US" w:eastAsia="ru-RU"/>
        </w:rPr>
        <w:t xml:space="preserve"> to muscle cells, including contractile proteins and certain transcription factors. Since the expression pattern of these genes is quite different from that of T- and B-cell genes, we have chosen </w:t>
      </w:r>
      <w:r w:rsidRPr="00584D48">
        <w:rPr>
          <w:rFonts w:ascii="Times New Roman" w:eastAsia="Times New Roman" w:hAnsi="Times New Roman" w:cs="Times New Roman"/>
          <w:b/>
          <w:bCs/>
          <w:i/>
          <w:iCs/>
          <w:color w:val="000000"/>
          <w:sz w:val="24"/>
          <w:szCs w:val="24"/>
          <w:vertAlign w:val="superscript"/>
          <w:lang w:val="en-US" w:eastAsia="ru-RU"/>
        </w:rPr>
        <w:t>M</w:t>
      </w:r>
      <w:r w:rsidRPr="00584D48">
        <w:rPr>
          <w:rFonts w:ascii="Times New Roman" w:eastAsia="Times New Roman" w:hAnsi="Times New Roman" w:cs="Times New Roman"/>
          <w:color w:val="000000"/>
          <w:sz w:val="24"/>
          <w:szCs w:val="24"/>
          <w:vertAlign w:val="superscript"/>
          <w:lang w:val="en-US" w:eastAsia="ru-RU"/>
        </w:rPr>
        <w:t> as a control set for our analysis.</w:t>
      </w:r>
    </w:p>
    <w:p w:rsidR="00584D48" w:rsidRPr="00584D48" w:rsidRDefault="00584D48" w:rsidP="00584D4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84D48">
        <w:rPr>
          <w:rFonts w:ascii="Times New Roman" w:eastAsia="Times New Roman" w:hAnsi="Times New Roman" w:cs="Times New Roman"/>
          <w:b/>
          <w:bCs/>
          <w:color w:val="000000"/>
          <w:sz w:val="24"/>
          <w:szCs w:val="24"/>
          <w:vertAlign w:val="superscript"/>
          <w:lang w:val="en-US" w:eastAsia="ru-RU"/>
        </w:rPr>
        <w:t>2.3 Position Weight Matrix (PWM) method for recognition of individual sites</w:t>
      </w:r>
    </w:p>
    <w:p w:rsidR="00584D48" w:rsidRPr="00584D48" w:rsidRDefault="00584D48" w:rsidP="00584D4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84D48">
        <w:rPr>
          <w:rFonts w:ascii="Times New Roman" w:eastAsia="Times New Roman" w:hAnsi="Times New Roman" w:cs="Times New Roman"/>
          <w:color w:val="000000"/>
          <w:sz w:val="24"/>
          <w:szCs w:val="24"/>
          <w:vertAlign w:val="superscript"/>
          <w:lang w:val="en-US" w:eastAsia="ru-RU"/>
        </w:rPr>
        <w:t xml:space="preserve">A modification of PWM method with information vector transformation [8] </w:t>
      </w:r>
      <w:proofErr w:type="gramStart"/>
      <w:r w:rsidRPr="00584D48">
        <w:rPr>
          <w:rFonts w:ascii="Times New Roman" w:eastAsia="Times New Roman" w:hAnsi="Times New Roman" w:cs="Times New Roman"/>
          <w:color w:val="000000"/>
          <w:sz w:val="24"/>
          <w:szCs w:val="24"/>
          <w:vertAlign w:val="superscript"/>
          <w:lang w:val="en-US" w:eastAsia="ru-RU"/>
        </w:rPr>
        <w:t>was used</w:t>
      </w:r>
      <w:proofErr w:type="gramEnd"/>
      <w:r w:rsidRPr="00584D48">
        <w:rPr>
          <w:rFonts w:ascii="Times New Roman" w:eastAsia="Times New Roman" w:hAnsi="Times New Roman" w:cs="Times New Roman"/>
          <w:color w:val="000000"/>
          <w:sz w:val="24"/>
          <w:szCs w:val="24"/>
          <w:vertAlign w:val="superscript"/>
          <w:lang w:val="en-US" w:eastAsia="ru-RU"/>
        </w:rPr>
        <w:t xml:space="preserve"> for recognition of individual NFAT and AP-1 sites in the sequences. The following score </w:t>
      </w:r>
      <w:r w:rsidRPr="00584D48">
        <w:rPr>
          <w:rFonts w:ascii="Times New Roman" w:eastAsia="Times New Roman" w:hAnsi="Times New Roman" w:cs="Times New Roman"/>
          <w:i/>
          <w:iCs/>
          <w:color w:val="000000"/>
          <w:sz w:val="24"/>
          <w:szCs w:val="24"/>
          <w:vertAlign w:val="superscript"/>
          <w:lang w:val="en-US" w:eastAsia="ru-RU"/>
        </w:rPr>
        <w:t>q </w:t>
      </w:r>
      <w:r w:rsidRPr="00584D48">
        <w:rPr>
          <w:rFonts w:ascii="Times New Roman" w:eastAsia="Times New Roman" w:hAnsi="Times New Roman" w:cs="Times New Roman"/>
          <w:color w:val="000000"/>
          <w:sz w:val="24"/>
          <w:szCs w:val="24"/>
          <w:vertAlign w:val="superscript"/>
          <w:lang w:val="en-US" w:eastAsia="ru-RU"/>
        </w:rPr>
        <w:t>is calculated for a sliding window of length </w:t>
      </w:r>
      <w:r w:rsidRPr="00584D48">
        <w:rPr>
          <w:rFonts w:ascii="Times New Roman" w:eastAsia="Times New Roman" w:hAnsi="Times New Roman" w:cs="Times New Roman"/>
          <w:i/>
          <w:iCs/>
          <w:color w:val="000000"/>
          <w:sz w:val="24"/>
          <w:szCs w:val="24"/>
          <w:vertAlign w:val="superscript"/>
          <w:lang w:val="en-US" w:eastAsia="ru-RU"/>
        </w:rPr>
        <w:t>w</w:t>
      </w:r>
      <w:r w:rsidRPr="00584D48">
        <w:rPr>
          <w:rFonts w:ascii="Times New Roman" w:eastAsia="Times New Roman" w:hAnsi="Times New Roman" w:cs="Times New Roman"/>
          <w:color w:val="000000"/>
          <w:sz w:val="24"/>
          <w:szCs w:val="24"/>
          <w:vertAlign w:val="superscript"/>
          <w:lang w:val="en-US" w:eastAsia="ru-RU"/>
        </w:rPr>
        <w:t> in a sequence under study.</w:t>
      </w:r>
    </w:p>
    <w:tbl>
      <w:tblPr>
        <w:tblW w:w="5000" w:type="pct"/>
        <w:tblCellSpacing w:w="0" w:type="dxa"/>
        <w:tblCellMar>
          <w:left w:w="0" w:type="dxa"/>
          <w:right w:w="0" w:type="dxa"/>
        </w:tblCellMar>
        <w:tblLook w:val="04A0" w:firstRow="1" w:lastRow="0" w:firstColumn="1" w:lastColumn="0" w:noHBand="0" w:noVBand="1"/>
      </w:tblPr>
      <w:tblGrid>
        <w:gridCol w:w="8419"/>
        <w:gridCol w:w="936"/>
      </w:tblGrid>
      <w:tr w:rsidR="00584D48" w:rsidRPr="00584D48" w:rsidTr="00584D48">
        <w:trPr>
          <w:tblCellSpacing w:w="0" w:type="dxa"/>
        </w:trPr>
        <w:tc>
          <w:tcPr>
            <w:tcW w:w="4500" w:type="pct"/>
            <w:vAlign w:val="center"/>
            <w:hideMark/>
          </w:tcPr>
          <w:p w:rsidR="00584D48" w:rsidRPr="00584D48" w:rsidRDefault="00584D48" w:rsidP="00584D48">
            <w:pPr>
              <w:spacing w:after="0" w:line="240" w:lineRule="auto"/>
              <w:rPr>
                <w:rFonts w:ascii="Times New Roman" w:eastAsia="Times New Roman" w:hAnsi="Times New Roman" w:cs="Times New Roman"/>
                <w:sz w:val="24"/>
                <w:szCs w:val="24"/>
                <w:lang w:eastAsia="ru-RU"/>
              </w:rPr>
            </w:pPr>
            <w:r w:rsidRPr="00584D48">
              <w:rPr>
                <w:rFonts w:ascii="Times New Roman" w:eastAsia="Times New Roman" w:hAnsi="Times New Roman" w:cs="Times New Roman"/>
                <w:noProof/>
                <w:sz w:val="24"/>
                <w:szCs w:val="24"/>
                <w:lang w:eastAsia="ru-RU"/>
              </w:rPr>
              <w:drawing>
                <wp:inline distT="0" distB="0" distL="0" distR="0">
                  <wp:extent cx="2656840" cy="457200"/>
                  <wp:effectExtent l="0" t="0" r="0" b="0"/>
                  <wp:docPr id="14" name="Рисунок 14" descr="http://www.bionet.nsc.ru/meeting/bgrs/thesis/37/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net.nsc.ru/meeting/bgrs/thesis/37/Image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6840" cy="457200"/>
                          </a:xfrm>
                          <a:prstGeom prst="rect">
                            <a:avLst/>
                          </a:prstGeom>
                          <a:noFill/>
                          <a:ln>
                            <a:noFill/>
                          </a:ln>
                        </pic:spPr>
                      </pic:pic>
                    </a:graphicData>
                  </a:graphic>
                </wp:inline>
              </w:drawing>
            </w:r>
          </w:p>
        </w:tc>
        <w:tc>
          <w:tcPr>
            <w:tcW w:w="500" w:type="pct"/>
            <w:vAlign w:val="center"/>
            <w:hideMark/>
          </w:tcPr>
          <w:p w:rsidR="00584D48" w:rsidRPr="00584D48" w:rsidRDefault="00584D48" w:rsidP="00584D48">
            <w:pPr>
              <w:spacing w:after="0" w:line="240" w:lineRule="auto"/>
              <w:rPr>
                <w:rFonts w:ascii="Times New Roman" w:eastAsia="Times New Roman" w:hAnsi="Times New Roman" w:cs="Times New Roman"/>
                <w:sz w:val="24"/>
                <w:szCs w:val="24"/>
                <w:lang w:eastAsia="ru-RU"/>
              </w:rPr>
            </w:pPr>
            <w:r w:rsidRPr="00584D48">
              <w:rPr>
                <w:rFonts w:ascii="Times New Roman" w:eastAsia="Times New Roman" w:hAnsi="Times New Roman" w:cs="Times New Roman"/>
                <w:sz w:val="24"/>
                <w:szCs w:val="24"/>
                <w:lang w:eastAsia="ru-RU"/>
              </w:rPr>
              <w:t>(1)</w:t>
            </w:r>
          </w:p>
        </w:tc>
      </w:tr>
      <w:tr w:rsidR="00584D48" w:rsidRPr="00584D48" w:rsidTr="00584D48">
        <w:trPr>
          <w:tblCellSpacing w:w="0" w:type="dxa"/>
        </w:trPr>
        <w:tc>
          <w:tcPr>
            <w:tcW w:w="4500" w:type="pct"/>
            <w:vAlign w:val="center"/>
            <w:hideMark/>
          </w:tcPr>
          <w:p w:rsidR="00584D48" w:rsidRPr="00584D48" w:rsidRDefault="00584D48" w:rsidP="00584D48">
            <w:pPr>
              <w:spacing w:after="0" w:line="240" w:lineRule="auto"/>
              <w:rPr>
                <w:rFonts w:ascii="Times New Roman" w:eastAsia="Times New Roman" w:hAnsi="Times New Roman" w:cs="Times New Roman"/>
                <w:sz w:val="24"/>
                <w:szCs w:val="24"/>
                <w:lang w:eastAsia="ru-RU"/>
              </w:rPr>
            </w:pPr>
            <w:r w:rsidRPr="00584D48">
              <w:rPr>
                <w:rFonts w:ascii="Times New Roman" w:eastAsia="Times New Roman" w:hAnsi="Times New Roman" w:cs="Times New Roman"/>
                <w:sz w:val="24"/>
                <w:szCs w:val="24"/>
                <w:lang w:eastAsia="ru-RU"/>
              </w:rPr>
              <w:t>with information vector:</w:t>
            </w:r>
            <w:r w:rsidRPr="00584D48">
              <w:rPr>
                <w:rFonts w:ascii="Times New Roman" w:eastAsia="Times New Roman" w:hAnsi="Times New Roman" w:cs="Times New Roman"/>
                <w:noProof/>
                <w:sz w:val="24"/>
                <w:szCs w:val="24"/>
                <w:lang w:eastAsia="ru-RU"/>
              </w:rPr>
              <w:drawing>
                <wp:inline distT="0" distB="0" distL="0" distR="0">
                  <wp:extent cx="1380490" cy="336550"/>
                  <wp:effectExtent l="0" t="0" r="0" b="6350"/>
                  <wp:docPr id="13" name="Рисунок 13" descr="http://www.bionet.nsc.ru/meeting/bgrs/thesis/37/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net.nsc.ru/meeting/bgrs/thesis/37/Image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0490" cy="336550"/>
                          </a:xfrm>
                          <a:prstGeom prst="rect">
                            <a:avLst/>
                          </a:prstGeom>
                          <a:noFill/>
                          <a:ln>
                            <a:noFill/>
                          </a:ln>
                        </pic:spPr>
                      </pic:pic>
                    </a:graphicData>
                  </a:graphic>
                </wp:inline>
              </w:drawing>
            </w:r>
          </w:p>
        </w:tc>
        <w:tc>
          <w:tcPr>
            <w:tcW w:w="500" w:type="pct"/>
            <w:vAlign w:val="center"/>
            <w:hideMark/>
          </w:tcPr>
          <w:p w:rsidR="00584D48" w:rsidRPr="00584D48" w:rsidRDefault="00584D48" w:rsidP="00584D48">
            <w:pPr>
              <w:spacing w:after="0" w:line="240" w:lineRule="auto"/>
              <w:rPr>
                <w:rFonts w:ascii="Times New Roman" w:eastAsia="Times New Roman" w:hAnsi="Times New Roman" w:cs="Times New Roman"/>
                <w:sz w:val="24"/>
                <w:szCs w:val="24"/>
                <w:lang w:eastAsia="ru-RU"/>
              </w:rPr>
            </w:pPr>
            <w:r w:rsidRPr="00584D48">
              <w:rPr>
                <w:rFonts w:ascii="Times New Roman" w:eastAsia="Times New Roman" w:hAnsi="Times New Roman" w:cs="Times New Roman"/>
                <w:sz w:val="24"/>
                <w:szCs w:val="24"/>
                <w:lang w:eastAsia="ru-RU"/>
              </w:rPr>
              <w:t>(2)</w:t>
            </w:r>
          </w:p>
        </w:tc>
      </w:tr>
    </w:tbl>
    <w:p w:rsidR="00584D48" w:rsidRPr="00584D48" w:rsidRDefault="00584D48" w:rsidP="00584D4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gramStart"/>
      <w:r w:rsidRPr="00584D48">
        <w:rPr>
          <w:rFonts w:ascii="Times New Roman" w:eastAsia="Times New Roman" w:hAnsi="Times New Roman" w:cs="Times New Roman"/>
          <w:color w:val="000000"/>
          <w:sz w:val="24"/>
          <w:szCs w:val="24"/>
          <w:vertAlign w:val="superscript"/>
          <w:lang w:val="en-US" w:eastAsia="ru-RU"/>
        </w:rPr>
        <w:t>here</w:t>
      </w:r>
      <w:proofErr w:type="gramEnd"/>
      <w:r w:rsidRPr="00584D48">
        <w:rPr>
          <w:rFonts w:ascii="Times New Roman" w:eastAsia="Times New Roman" w:hAnsi="Times New Roman" w:cs="Times New Roman"/>
          <w:color w:val="000000"/>
          <w:sz w:val="24"/>
          <w:szCs w:val="24"/>
          <w:vertAlign w:val="superscript"/>
          <w:lang w:val="en-US" w:eastAsia="ru-RU"/>
        </w:rPr>
        <w:t>, </w:t>
      </w:r>
      <w:r w:rsidRPr="00584D48">
        <w:rPr>
          <w:rFonts w:ascii="Times New Roman" w:eastAsia="Times New Roman" w:hAnsi="Times New Roman" w:cs="Times New Roman"/>
          <w:noProof/>
          <w:color w:val="000000"/>
          <w:sz w:val="24"/>
          <w:szCs w:val="24"/>
          <w:vertAlign w:val="superscript"/>
          <w:lang w:eastAsia="ru-RU"/>
        </w:rPr>
        <w:drawing>
          <wp:inline distT="0" distB="0" distL="0" distR="0">
            <wp:extent cx="638175" cy="224155"/>
            <wp:effectExtent l="0" t="0" r="9525" b="4445"/>
            <wp:docPr id="12" name="Рисунок 12" descr="http://www.bionet.nsc.ru/meeting/bgrs/thesis/37/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net.nsc.ru/meeting/bgrs/thesis/37/Image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224155"/>
                    </a:xfrm>
                    <a:prstGeom prst="rect">
                      <a:avLst/>
                    </a:prstGeom>
                    <a:noFill/>
                    <a:ln>
                      <a:noFill/>
                    </a:ln>
                  </pic:spPr>
                </pic:pic>
              </a:graphicData>
            </a:graphic>
          </wp:inline>
        </w:drawing>
      </w:r>
      <w:r w:rsidRPr="00584D48">
        <w:rPr>
          <w:rFonts w:ascii="Times New Roman" w:eastAsia="Times New Roman" w:hAnsi="Times New Roman" w:cs="Times New Roman"/>
          <w:i/>
          <w:iCs/>
          <w:color w:val="000000"/>
          <w:sz w:val="24"/>
          <w:szCs w:val="24"/>
          <w:vertAlign w:val="subscript"/>
          <w:lang w:val="en-US" w:eastAsia="ru-RU"/>
        </w:rPr>
        <w:t> </w:t>
      </w:r>
      <w:r w:rsidRPr="00584D48">
        <w:rPr>
          <w:rFonts w:ascii="Times New Roman" w:eastAsia="Times New Roman" w:hAnsi="Times New Roman" w:cs="Times New Roman"/>
          <w:color w:val="000000"/>
          <w:sz w:val="24"/>
          <w:szCs w:val="24"/>
          <w:vertAlign w:val="superscript"/>
          <w:lang w:val="en-US" w:eastAsia="ru-RU"/>
        </w:rPr>
        <w:t>stands for the frequency of the nucleotide </w:t>
      </w:r>
      <w:r w:rsidRPr="00584D48">
        <w:rPr>
          <w:rFonts w:ascii="Times New Roman" w:eastAsia="Times New Roman" w:hAnsi="Times New Roman" w:cs="Times New Roman"/>
          <w:i/>
          <w:iCs/>
          <w:color w:val="000000"/>
          <w:sz w:val="24"/>
          <w:szCs w:val="24"/>
          <w:vertAlign w:val="superscript"/>
          <w:lang w:val="en-US" w:eastAsia="ru-RU"/>
        </w:rPr>
        <w:t>b</w:t>
      </w:r>
      <w:r w:rsidRPr="00584D48">
        <w:rPr>
          <w:rFonts w:ascii="Times New Roman" w:eastAsia="Times New Roman" w:hAnsi="Times New Roman" w:cs="Times New Roman"/>
          <w:color w:val="000000"/>
          <w:sz w:val="24"/>
          <w:szCs w:val="24"/>
          <w:vertAlign w:val="superscript"/>
          <w:lang w:val="en-US" w:eastAsia="ru-RU"/>
        </w:rPr>
        <w:t> (</w:t>
      </w:r>
      <w:r w:rsidRPr="00584D48">
        <w:rPr>
          <w:rFonts w:ascii="Times New Roman" w:eastAsia="Times New Roman" w:hAnsi="Times New Roman" w:cs="Times New Roman"/>
          <w:noProof/>
          <w:color w:val="000000"/>
          <w:sz w:val="24"/>
          <w:szCs w:val="24"/>
          <w:vertAlign w:val="superscript"/>
          <w:lang w:eastAsia="ru-RU"/>
        </w:rPr>
        <w:drawing>
          <wp:inline distT="0" distB="0" distL="0" distR="0">
            <wp:extent cx="1198880" cy="189865"/>
            <wp:effectExtent l="0" t="0" r="0" b="635"/>
            <wp:docPr id="11" name="Рисунок 11" descr="http://www.bionet.nsc.ru/meeting/bgrs/thesis/37/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net.nsc.ru/meeting/bgrs/thesis/37/Image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8880" cy="189865"/>
                    </a:xfrm>
                    <a:prstGeom prst="rect">
                      <a:avLst/>
                    </a:prstGeom>
                    <a:noFill/>
                    <a:ln>
                      <a:noFill/>
                    </a:ln>
                  </pic:spPr>
                </pic:pic>
              </a:graphicData>
            </a:graphic>
          </wp:inline>
        </w:drawing>
      </w:r>
      <w:r w:rsidRPr="00584D48">
        <w:rPr>
          <w:rFonts w:ascii="Times New Roman" w:eastAsia="Times New Roman" w:hAnsi="Times New Roman" w:cs="Times New Roman"/>
          <w:color w:val="000000"/>
          <w:sz w:val="24"/>
          <w:szCs w:val="24"/>
          <w:vertAlign w:val="superscript"/>
          <w:lang w:val="en-US" w:eastAsia="ru-RU"/>
        </w:rPr>
        <w:t>) in position </w:t>
      </w:r>
      <w:r w:rsidRPr="00584D48">
        <w:rPr>
          <w:rFonts w:ascii="Times New Roman" w:eastAsia="Times New Roman" w:hAnsi="Times New Roman" w:cs="Times New Roman"/>
          <w:i/>
          <w:iCs/>
          <w:color w:val="000000"/>
          <w:sz w:val="24"/>
          <w:szCs w:val="24"/>
          <w:vertAlign w:val="superscript"/>
          <w:lang w:val="en-US" w:eastAsia="ru-RU"/>
        </w:rPr>
        <w:t>i</w:t>
      </w:r>
      <w:r w:rsidRPr="00584D48">
        <w:rPr>
          <w:rFonts w:ascii="Times New Roman" w:eastAsia="Times New Roman" w:hAnsi="Times New Roman" w:cs="Times New Roman"/>
          <w:color w:val="000000"/>
          <w:sz w:val="24"/>
          <w:szCs w:val="24"/>
          <w:vertAlign w:val="superscript"/>
          <w:lang w:val="en-US" w:eastAsia="ru-RU"/>
        </w:rPr>
        <w:t> of the PWM. </w:t>
      </w:r>
      <w:r w:rsidRPr="00584D48">
        <w:rPr>
          <w:rFonts w:ascii="Times New Roman" w:eastAsia="Times New Roman" w:hAnsi="Times New Roman" w:cs="Times New Roman"/>
          <w:noProof/>
          <w:color w:val="000000"/>
          <w:sz w:val="24"/>
          <w:szCs w:val="24"/>
          <w:vertAlign w:val="superscript"/>
          <w:lang w:eastAsia="ru-RU"/>
        </w:rPr>
        <w:drawing>
          <wp:inline distT="0" distB="0" distL="0" distR="0">
            <wp:extent cx="647065" cy="224155"/>
            <wp:effectExtent l="0" t="0" r="635" b="4445"/>
            <wp:docPr id="10" name="Рисунок 10" descr="http://www.bionet.nsc.ru/meeting/bgrs/thesis/37/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net.nsc.ru/meeting/bgrs/thesis/37/Image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065" cy="224155"/>
                    </a:xfrm>
                    <a:prstGeom prst="rect">
                      <a:avLst/>
                    </a:prstGeom>
                    <a:noFill/>
                    <a:ln>
                      <a:noFill/>
                    </a:ln>
                  </pic:spPr>
                </pic:pic>
              </a:graphicData>
            </a:graphic>
          </wp:inline>
        </w:drawing>
      </w:r>
      <w:r w:rsidRPr="00584D48">
        <w:rPr>
          <w:rFonts w:ascii="Times New Roman" w:eastAsia="Times New Roman" w:hAnsi="Times New Roman" w:cs="Times New Roman"/>
          <w:color w:val="000000"/>
          <w:sz w:val="24"/>
          <w:szCs w:val="24"/>
          <w:vertAlign w:val="superscript"/>
          <w:lang w:val="en-US" w:eastAsia="ru-RU"/>
        </w:rPr>
        <w:t xml:space="preserve">- </w:t>
      </w:r>
      <w:proofErr w:type="gramStart"/>
      <w:r w:rsidRPr="00584D48">
        <w:rPr>
          <w:rFonts w:ascii="Times New Roman" w:eastAsia="Times New Roman" w:hAnsi="Times New Roman" w:cs="Times New Roman"/>
          <w:color w:val="000000"/>
          <w:sz w:val="24"/>
          <w:szCs w:val="24"/>
          <w:vertAlign w:val="superscript"/>
          <w:lang w:val="en-US" w:eastAsia="ru-RU"/>
        </w:rPr>
        <w:t>are</w:t>
      </w:r>
      <w:proofErr w:type="gramEnd"/>
      <w:r w:rsidRPr="00584D48">
        <w:rPr>
          <w:rFonts w:ascii="Times New Roman" w:eastAsia="Times New Roman" w:hAnsi="Times New Roman" w:cs="Times New Roman"/>
          <w:color w:val="000000"/>
          <w:sz w:val="24"/>
          <w:szCs w:val="24"/>
          <w:vertAlign w:val="superscript"/>
          <w:lang w:val="en-US" w:eastAsia="ru-RU"/>
        </w:rPr>
        <w:t xml:space="preserve"> minimal and maximal frequencies in the </w:t>
      </w:r>
      <w:r w:rsidRPr="00584D48">
        <w:rPr>
          <w:rFonts w:ascii="Times New Roman" w:eastAsia="Times New Roman" w:hAnsi="Times New Roman" w:cs="Times New Roman"/>
          <w:i/>
          <w:iCs/>
          <w:color w:val="000000"/>
          <w:sz w:val="24"/>
          <w:szCs w:val="24"/>
          <w:vertAlign w:val="superscript"/>
          <w:lang w:val="en-US" w:eastAsia="ru-RU"/>
        </w:rPr>
        <w:t>i-th</w:t>
      </w:r>
      <w:r w:rsidRPr="00584D48">
        <w:rPr>
          <w:rFonts w:ascii="Times New Roman" w:eastAsia="Times New Roman" w:hAnsi="Times New Roman" w:cs="Times New Roman"/>
          <w:color w:val="000000"/>
          <w:sz w:val="24"/>
          <w:szCs w:val="24"/>
          <w:vertAlign w:val="superscript"/>
          <w:lang w:val="en-US" w:eastAsia="ru-RU"/>
        </w:rPr>
        <w:t> position of the PWM. We have shown that an estimation of free energy </w:t>
      </w:r>
      <w:r w:rsidRPr="00584D48">
        <w:rPr>
          <w:rFonts w:ascii="Times New Roman" w:eastAsia="Times New Roman" w:hAnsi="Times New Roman" w:cs="Times New Roman"/>
          <w:i/>
          <w:iCs/>
          <w:color w:val="000000"/>
          <w:sz w:val="24"/>
          <w:szCs w:val="24"/>
          <w:vertAlign w:val="superscript"/>
          <w:lang w:val="en-US" w:eastAsia="ru-RU"/>
        </w:rPr>
        <w:t>E</w:t>
      </w:r>
      <w:r w:rsidRPr="00584D48">
        <w:rPr>
          <w:rFonts w:ascii="Times New Roman" w:eastAsia="Times New Roman" w:hAnsi="Times New Roman" w:cs="Times New Roman"/>
          <w:color w:val="000000"/>
          <w:sz w:val="24"/>
          <w:szCs w:val="24"/>
          <w:vertAlign w:val="superscript"/>
          <w:lang w:val="en-US" w:eastAsia="ru-RU"/>
        </w:rPr>
        <w:t> of transcription factor binding to the target sites could be done using the score </w:t>
      </w:r>
      <w:r w:rsidRPr="00584D48">
        <w:rPr>
          <w:rFonts w:ascii="Times New Roman" w:eastAsia="Times New Roman" w:hAnsi="Times New Roman" w:cs="Times New Roman"/>
          <w:i/>
          <w:iCs/>
          <w:color w:val="000000"/>
          <w:sz w:val="24"/>
          <w:szCs w:val="24"/>
          <w:vertAlign w:val="superscript"/>
          <w:lang w:val="en-US" w:eastAsia="ru-RU"/>
        </w:rPr>
        <w:t>q</w:t>
      </w:r>
      <w:proofErr w:type="gramStart"/>
      <w:r w:rsidRPr="00584D48">
        <w:rPr>
          <w:rFonts w:ascii="Times New Roman" w:eastAsia="Times New Roman" w:hAnsi="Times New Roman" w:cs="Times New Roman"/>
          <w:i/>
          <w:iCs/>
          <w:color w:val="000000"/>
          <w:sz w:val="24"/>
          <w:szCs w:val="24"/>
          <w:vertAlign w:val="superscript"/>
          <w:lang w:val="en-US" w:eastAsia="ru-RU"/>
        </w:rPr>
        <w:t>: </w:t>
      </w:r>
      <w:proofErr w:type="gramEnd"/>
      <w:r w:rsidRPr="00584D48">
        <w:rPr>
          <w:rFonts w:ascii="Times New Roman" w:eastAsia="Times New Roman" w:hAnsi="Times New Roman" w:cs="Times New Roman"/>
          <w:noProof/>
          <w:color w:val="000000"/>
          <w:sz w:val="24"/>
          <w:szCs w:val="24"/>
          <w:vertAlign w:val="superscript"/>
          <w:lang w:eastAsia="ru-RU"/>
        </w:rPr>
        <w:drawing>
          <wp:inline distT="0" distB="0" distL="0" distR="0">
            <wp:extent cx="1155700" cy="189865"/>
            <wp:effectExtent l="0" t="0" r="6350" b="635"/>
            <wp:docPr id="9" name="Рисунок 9" descr="http://www.bionet.nsc.ru/meeting/bgrs/thesis/37/Imag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onet.nsc.ru/meeting/bgrs/thesis/37/Image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0" cy="189865"/>
                    </a:xfrm>
                    <a:prstGeom prst="rect">
                      <a:avLst/>
                    </a:prstGeom>
                    <a:noFill/>
                    <a:ln>
                      <a:noFill/>
                    </a:ln>
                  </pic:spPr>
                </pic:pic>
              </a:graphicData>
            </a:graphic>
          </wp:inline>
        </w:drawing>
      </w:r>
      <w:r w:rsidRPr="00584D48">
        <w:rPr>
          <w:rFonts w:ascii="Times New Roman" w:eastAsia="Times New Roman" w:hAnsi="Times New Roman" w:cs="Times New Roman"/>
          <w:color w:val="000000"/>
          <w:sz w:val="24"/>
          <w:szCs w:val="24"/>
          <w:vertAlign w:val="superscript"/>
          <w:lang w:val="en-US" w:eastAsia="ru-RU"/>
        </w:rPr>
        <w:t>.</w:t>
      </w:r>
    </w:p>
    <w:p w:rsidR="00584D48" w:rsidRPr="00584D48" w:rsidRDefault="00584D48" w:rsidP="00584D4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84D48">
        <w:rPr>
          <w:rFonts w:ascii="Times New Roman" w:eastAsia="Times New Roman" w:hAnsi="Times New Roman" w:cs="Times New Roman"/>
          <w:color w:val="000000"/>
          <w:sz w:val="24"/>
          <w:szCs w:val="24"/>
          <w:vertAlign w:val="superscript"/>
          <w:lang w:val="en-US" w:eastAsia="ru-RU"/>
        </w:rPr>
        <w:t xml:space="preserve">The weight matrixes for NFAT and AP-1 sites were created </w:t>
      </w:r>
      <w:proofErr w:type="gramStart"/>
      <w:r w:rsidRPr="00584D48">
        <w:rPr>
          <w:rFonts w:ascii="Times New Roman" w:eastAsia="Times New Roman" w:hAnsi="Times New Roman" w:cs="Times New Roman"/>
          <w:color w:val="000000"/>
          <w:sz w:val="24"/>
          <w:szCs w:val="24"/>
          <w:vertAlign w:val="superscript"/>
          <w:lang w:val="en-US" w:eastAsia="ru-RU"/>
        </w:rPr>
        <w:t>on the basis of</w:t>
      </w:r>
      <w:proofErr w:type="gramEnd"/>
      <w:r w:rsidRPr="00584D48">
        <w:rPr>
          <w:rFonts w:ascii="Times New Roman" w:eastAsia="Times New Roman" w:hAnsi="Times New Roman" w:cs="Times New Roman"/>
          <w:color w:val="000000"/>
          <w:sz w:val="24"/>
          <w:szCs w:val="24"/>
          <w:vertAlign w:val="superscript"/>
          <w:lang w:val="en-US" w:eastAsia="ru-RU"/>
        </w:rPr>
        <w:t xml:space="preserve"> corresponding sets of sites collected in the TRANSFAC 3.3 and TRRD 3.5 [6] databases. The set of AP-1 sites includes 47 sequences. The set of NFAT binding sites comprises 41 sequences.</w:t>
      </w:r>
    </w:p>
    <w:p w:rsidR="00584D48" w:rsidRPr="00584D48" w:rsidRDefault="00584D48" w:rsidP="00584D4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84D48">
        <w:rPr>
          <w:rFonts w:ascii="Times New Roman" w:eastAsia="Times New Roman" w:hAnsi="Times New Roman" w:cs="Times New Roman"/>
          <w:b/>
          <w:bCs/>
          <w:color w:val="000000"/>
          <w:sz w:val="24"/>
          <w:szCs w:val="24"/>
          <w:vertAlign w:val="superscript"/>
          <w:lang w:val="en-US" w:eastAsia="ru-RU"/>
        </w:rPr>
        <w:t>2.4 Constructing the method for recognition of NFAT/AP-1 CEs.</w:t>
      </w:r>
    </w:p>
    <w:p w:rsidR="00584D48" w:rsidRPr="00584D48" w:rsidRDefault="00584D48" w:rsidP="00584D4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84D48">
        <w:rPr>
          <w:rFonts w:ascii="Times New Roman" w:eastAsia="Times New Roman" w:hAnsi="Times New Roman" w:cs="Times New Roman"/>
          <w:color w:val="000000"/>
          <w:sz w:val="24"/>
          <w:szCs w:val="24"/>
          <w:vertAlign w:val="superscript"/>
          <w:lang w:val="en-US" w:eastAsia="ru-RU"/>
        </w:rPr>
        <w:t>For each CE, two parameters: </w:t>
      </w:r>
      <w:r w:rsidRPr="00584D48">
        <w:rPr>
          <w:rFonts w:ascii="Times New Roman" w:eastAsia="Times New Roman" w:hAnsi="Times New Roman" w:cs="Times New Roman"/>
          <w:noProof/>
          <w:color w:val="000000"/>
          <w:sz w:val="24"/>
          <w:szCs w:val="24"/>
          <w:vertAlign w:val="superscript"/>
          <w:lang w:eastAsia="ru-RU"/>
        </w:rPr>
        <w:drawing>
          <wp:inline distT="0" distB="0" distL="0" distR="0">
            <wp:extent cx="1457960" cy="224155"/>
            <wp:effectExtent l="0" t="0" r="8890" b="4445"/>
            <wp:docPr id="8" name="Рисунок 8" descr="http://www.bionet.nsc.ru/meeting/bgrs/thesis/37/Imag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onet.nsc.ru/meeting/bgrs/thesis/37/Image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960" cy="224155"/>
                    </a:xfrm>
                    <a:prstGeom prst="rect">
                      <a:avLst/>
                    </a:prstGeom>
                    <a:noFill/>
                    <a:ln>
                      <a:noFill/>
                    </a:ln>
                  </pic:spPr>
                </pic:pic>
              </a:graphicData>
            </a:graphic>
          </wp:inline>
        </w:drawing>
      </w:r>
      <w:r w:rsidRPr="00584D48">
        <w:rPr>
          <w:rFonts w:ascii="Times New Roman" w:eastAsia="Times New Roman" w:hAnsi="Times New Roman" w:cs="Times New Roman"/>
          <w:color w:val="000000"/>
          <w:sz w:val="24"/>
          <w:szCs w:val="24"/>
          <w:vertAlign w:val="superscript"/>
          <w:lang w:val="en-US" w:eastAsia="ru-RU"/>
        </w:rPr>
        <w:t> and </w:t>
      </w:r>
      <w:r w:rsidRPr="00584D48">
        <w:rPr>
          <w:rFonts w:ascii="Times New Roman" w:eastAsia="Times New Roman" w:hAnsi="Times New Roman" w:cs="Times New Roman"/>
          <w:noProof/>
          <w:color w:val="000000"/>
          <w:sz w:val="24"/>
          <w:szCs w:val="24"/>
          <w:vertAlign w:val="superscript"/>
          <w:lang w:eastAsia="ru-RU"/>
        </w:rPr>
        <w:drawing>
          <wp:inline distT="0" distB="0" distL="0" distR="0">
            <wp:extent cx="1345565" cy="198120"/>
            <wp:effectExtent l="0" t="0" r="6985" b="0"/>
            <wp:docPr id="7" name="Рисунок 7" descr="http://www.bionet.nsc.ru/meeting/bgrs/thesis/37/Imag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ionet.nsc.ru/meeting/bgrs/thesis/37/Image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5565" cy="198120"/>
                    </a:xfrm>
                    <a:prstGeom prst="rect">
                      <a:avLst/>
                    </a:prstGeom>
                    <a:noFill/>
                    <a:ln>
                      <a:noFill/>
                    </a:ln>
                  </pic:spPr>
                </pic:pic>
              </a:graphicData>
            </a:graphic>
          </wp:inline>
        </w:drawing>
      </w:r>
      <w:r w:rsidRPr="00584D48">
        <w:rPr>
          <w:rFonts w:ascii="Times New Roman" w:eastAsia="Times New Roman" w:hAnsi="Times New Roman" w:cs="Times New Roman"/>
          <w:color w:val="000000"/>
          <w:sz w:val="24"/>
          <w:szCs w:val="24"/>
          <w:vertAlign w:val="superscript"/>
          <w:lang w:val="en-US" w:eastAsia="ru-RU"/>
        </w:rPr>
        <w:t> </w:t>
      </w:r>
      <w:proofErr w:type="gramStart"/>
      <w:r w:rsidRPr="00584D48">
        <w:rPr>
          <w:rFonts w:ascii="Times New Roman" w:eastAsia="Times New Roman" w:hAnsi="Times New Roman" w:cs="Times New Roman"/>
          <w:color w:val="000000"/>
          <w:sz w:val="24"/>
          <w:szCs w:val="24"/>
          <w:vertAlign w:val="superscript"/>
          <w:lang w:val="en-US" w:eastAsia="ru-RU"/>
        </w:rPr>
        <w:t>are calculated</w:t>
      </w:r>
      <w:proofErr w:type="gramEnd"/>
      <w:r w:rsidRPr="00584D48">
        <w:rPr>
          <w:rFonts w:ascii="Times New Roman" w:eastAsia="Times New Roman" w:hAnsi="Times New Roman" w:cs="Times New Roman"/>
          <w:color w:val="000000"/>
          <w:sz w:val="24"/>
          <w:szCs w:val="24"/>
          <w:vertAlign w:val="superscript"/>
          <w:lang w:val="en-US" w:eastAsia="ru-RU"/>
        </w:rPr>
        <w:t xml:space="preserve"> for the two corresponding binding sites constituting the composite element. It </w:t>
      </w:r>
      <w:proofErr w:type="gramStart"/>
      <w:r w:rsidRPr="00584D48">
        <w:rPr>
          <w:rFonts w:ascii="Times New Roman" w:eastAsia="Times New Roman" w:hAnsi="Times New Roman" w:cs="Times New Roman"/>
          <w:color w:val="000000"/>
          <w:sz w:val="24"/>
          <w:szCs w:val="24"/>
          <w:vertAlign w:val="superscript"/>
          <w:lang w:val="en-US" w:eastAsia="ru-RU"/>
        </w:rPr>
        <w:t>is known</w:t>
      </w:r>
      <w:proofErr w:type="gramEnd"/>
      <w:r w:rsidRPr="00584D48">
        <w:rPr>
          <w:rFonts w:ascii="Times New Roman" w:eastAsia="Times New Roman" w:hAnsi="Times New Roman" w:cs="Times New Roman"/>
          <w:color w:val="000000"/>
          <w:sz w:val="24"/>
          <w:szCs w:val="24"/>
          <w:vertAlign w:val="superscript"/>
          <w:lang w:val="en-US" w:eastAsia="ru-RU"/>
        </w:rPr>
        <w:t xml:space="preserve"> that in composite elements one of the factors may stabilize the interaction of the second factor with a comparatively poor binding site. To model such a phenomenon we constructed a method for recognition of composite elements by combining two parameters: </w:t>
      </w:r>
      <w:r w:rsidRPr="00584D48">
        <w:rPr>
          <w:rFonts w:ascii="Times New Roman" w:eastAsia="Times New Roman" w:hAnsi="Times New Roman" w:cs="Times New Roman"/>
          <w:noProof/>
          <w:color w:val="000000"/>
          <w:sz w:val="24"/>
          <w:szCs w:val="24"/>
          <w:vertAlign w:val="superscript"/>
          <w:lang w:eastAsia="ru-RU"/>
        </w:rPr>
        <w:drawing>
          <wp:inline distT="0" distB="0" distL="0" distR="0">
            <wp:extent cx="405130" cy="224155"/>
            <wp:effectExtent l="0" t="0" r="0" b="4445"/>
            <wp:docPr id="6" name="Рисунок 6" descr="http://www.bionet.nsc.ru/meeting/bgrs/thesis/37/Imag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onet.nsc.ru/meeting/bgrs/thesis/37/Image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30" cy="224155"/>
                    </a:xfrm>
                    <a:prstGeom prst="rect">
                      <a:avLst/>
                    </a:prstGeom>
                    <a:noFill/>
                    <a:ln>
                      <a:noFill/>
                    </a:ln>
                  </pic:spPr>
                </pic:pic>
              </a:graphicData>
            </a:graphic>
          </wp:inline>
        </w:drawing>
      </w:r>
      <w:r w:rsidRPr="00584D48">
        <w:rPr>
          <w:rFonts w:ascii="Times New Roman" w:eastAsia="Times New Roman" w:hAnsi="Times New Roman" w:cs="Times New Roman"/>
          <w:color w:val="000000"/>
          <w:sz w:val="24"/>
          <w:szCs w:val="24"/>
          <w:vertAlign w:val="superscript"/>
          <w:lang w:val="en-US" w:eastAsia="ru-RU"/>
        </w:rPr>
        <w:t> </w:t>
      </w:r>
      <w:proofErr w:type="gramStart"/>
      <w:r w:rsidRPr="00584D48">
        <w:rPr>
          <w:rFonts w:ascii="Times New Roman" w:eastAsia="Times New Roman" w:hAnsi="Times New Roman" w:cs="Times New Roman"/>
          <w:color w:val="000000"/>
          <w:sz w:val="24"/>
          <w:szCs w:val="24"/>
          <w:vertAlign w:val="superscript"/>
          <w:lang w:val="en-US" w:eastAsia="ru-RU"/>
        </w:rPr>
        <w:t>and </w:t>
      </w:r>
      <w:proofErr w:type="gramEnd"/>
      <w:r w:rsidRPr="00584D48">
        <w:rPr>
          <w:rFonts w:ascii="Times New Roman" w:eastAsia="Times New Roman" w:hAnsi="Times New Roman" w:cs="Times New Roman"/>
          <w:noProof/>
          <w:color w:val="000000"/>
          <w:sz w:val="24"/>
          <w:szCs w:val="24"/>
          <w:vertAlign w:val="superscript"/>
          <w:lang w:eastAsia="ru-RU"/>
        </w:rPr>
        <w:drawing>
          <wp:inline distT="0" distB="0" distL="0" distR="0">
            <wp:extent cx="353695" cy="198120"/>
            <wp:effectExtent l="0" t="0" r="8255" b="0"/>
            <wp:docPr id="5" name="Рисунок 5" descr="http://www.bionet.nsc.ru/meeting/bgrs/thesis/37/Imag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ionet.nsc.ru/meeting/bgrs/thesis/37/Image9.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3695" cy="198120"/>
                    </a:xfrm>
                    <a:prstGeom prst="rect">
                      <a:avLst/>
                    </a:prstGeom>
                    <a:noFill/>
                    <a:ln>
                      <a:noFill/>
                    </a:ln>
                  </pic:spPr>
                </pic:pic>
              </a:graphicData>
            </a:graphic>
          </wp:inline>
        </w:drawing>
      </w:r>
      <w:r w:rsidRPr="00584D48">
        <w:rPr>
          <w:rFonts w:ascii="Times New Roman" w:eastAsia="Times New Roman" w:hAnsi="Times New Roman" w:cs="Times New Roman"/>
          <w:color w:val="000000"/>
          <w:sz w:val="24"/>
          <w:szCs w:val="24"/>
          <w:vertAlign w:val="superscript"/>
          <w:lang w:val="en-US" w:eastAsia="ru-RU"/>
        </w:rPr>
        <w:t>. For combining these two parameters into one recognition function we use the SITEVIDEO software [9] which provides means for obtaining the best discrimination between training set of CEs and control data (random sequences). The resulting recognition function which we call composite score </w:t>
      </w:r>
      <w:r w:rsidRPr="00584D48">
        <w:rPr>
          <w:rFonts w:ascii="Times New Roman" w:eastAsia="Times New Roman" w:hAnsi="Times New Roman" w:cs="Times New Roman"/>
          <w:i/>
          <w:iCs/>
          <w:color w:val="000000"/>
          <w:sz w:val="24"/>
          <w:szCs w:val="24"/>
          <w:vertAlign w:val="superscript"/>
          <w:lang w:val="en-US" w:eastAsia="ru-RU"/>
        </w:rPr>
        <w:t>q</w:t>
      </w:r>
      <w:r w:rsidRPr="00584D48">
        <w:rPr>
          <w:rFonts w:ascii="Times New Roman" w:eastAsia="Times New Roman" w:hAnsi="Times New Roman" w:cs="Times New Roman"/>
          <w:i/>
          <w:iCs/>
          <w:color w:val="000000"/>
          <w:sz w:val="24"/>
          <w:szCs w:val="24"/>
          <w:vertAlign w:val="subscript"/>
          <w:lang w:val="en-US" w:eastAsia="ru-RU"/>
        </w:rPr>
        <w:t>CE</w:t>
      </w:r>
      <w:r w:rsidRPr="00584D48">
        <w:rPr>
          <w:rFonts w:ascii="Times New Roman" w:eastAsia="Times New Roman" w:hAnsi="Times New Roman" w:cs="Times New Roman"/>
          <w:color w:val="000000"/>
          <w:sz w:val="24"/>
          <w:szCs w:val="24"/>
          <w:vertAlign w:val="superscript"/>
          <w:lang w:val="en-US" w:eastAsia="ru-RU"/>
        </w:rPr>
        <w:t> is the following.</w:t>
      </w:r>
    </w:p>
    <w:tbl>
      <w:tblPr>
        <w:tblW w:w="5000" w:type="pct"/>
        <w:tblCellSpacing w:w="0" w:type="dxa"/>
        <w:tblCellMar>
          <w:left w:w="0" w:type="dxa"/>
          <w:right w:w="0" w:type="dxa"/>
        </w:tblCellMar>
        <w:tblLook w:val="04A0" w:firstRow="1" w:lastRow="0" w:firstColumn="1" w:lastColumn="0" w:noHBand="0" w:noVBand="1"/>
      </w:tblPr>
      <w:tblGrid>
        <w:gridCol w:w="8419"/>
        <w:gridCol w:w="936"/>
      </w:tblGrid>
      <w:tr w:rsidR="00584D48" w:rsidRPr="00584D48" w:rsidTr="00584D48">
        <w:trPr>
          <w:tblCellSpacing w:w="0" w:type="dxa"/>
        </w:trPr>
        <w:tc>
          <w:tcPr>
            <w:tcW w:w="4500" w:type="pct"/>
            <w:vAlign w:val="center"/>
            <w:hideMark/>
          </w:tcPr>
          <w:p w:rsidR="00584D48" w:rsidRPr="00584D48" w:rsidRDefault="00584D48" w:rsidP="00584D48">
            <w:pPr>
              <w:spacing w:after="0" w:line="240" w:lineRule="auto"/>
              <w:rPr>
                <w:rFonts w:ascii="Times New Roman" w:eastAsia="Times New Roman" w:hAnsi="Times New Roman" w:cs="Times New Roman"/>
                <w:sz w:val="24"/>
                <w:szCs w:val="24"/>
                <w:lang w:eastAsia="ru-RU"/>
              </w:rPr>
            </w:pPr>
            <w:r w:rsidRPr="00584D48">
              <w:rPr>
                <w:rFonts w:ascii="Times New Roman" w:eastAsia="Times New Roman" w:hAnsi="Times New Roman" w:cs="Times New Roman"/>
                <w:noProof/>
                <w:sz w:val="24"/>
                <w:szCs w:val="24"/>
                <w:lang w:eastAsia="ru-RU"/>
              </w:rPr>
              <w:drawing>
                <wp:inline distT="0" distB="0" distL="0" distR="0">
                  <wp:extent cx="3554095" cy="483235"/>
                  <wp:effectExtent l="0" t="0" r="8255" b="0"/>
                  <wp:docPr id="4" name="Рисунок 4" descr="http://www.bionet.nsc.ru/meeting/bgrs/thesis/37/Imag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ionet.nsc.ru/meeting/bgrs/thesis/37/Image1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4095" cy="483235"/>
                          </a:xfrm>
                          <a:prstGeom prst="rect">
                            <a:avLst/>
                          </a:prstGeom>
                          <a:noFill/>
                          <a:ln>
                            <a:noFill/>
                          </a:ln>
                        </pic:spPr>
                      </pic:pic>
                    </a:graphicData>
                  </a:graphic>
                </wp:inline>
              </w:drawing>
            </w:r>
          </w:p>
        </w:tc>
        <w:tc>
          <w:tcPr>
            <w:tcW w:w="500" w:type="pct"/>
            <w:vAlign w:val="center"/>
            <w:hideMark/>
          </w:tcPr>
          <w:p w:rsidR="00584D48" w:rsidRPr="00584D48" w:rsidRDefault="00584D48" w:rsidP="00584D48">
            <w:pPr>
              <w:spacing w:after="0" w:line="240" w:lineRule="auto"/>
              <w:rPr>
                <w:rFonts w:ascii="Times New Roman" w:eastAsia="Times New Roman" w:hAnsi="Times New Roman" w:cs="Times New Roman"/>
                <w:sz w:val="24"/>
                <w:szCs w:val="24"/>
                <w:lang w:eastAsia="ru-RU"/>
              </w:rPr>
            </w:pPr>
            <w:r w:rsidRPr="00584D48">
              <w:rPr>
                <w:rFonts w:ascii="Times New Roman" w:eastAsia="Times New Roman" w:hAnsi="Times New Roman" w:cs="Times New Roman"/>
                <w:sz w:val="24"/>
                <w:szCs w:val="24"/>
                <w:lang w:eastAsia="ru-RU"/>
              </w:rPr>
              <w:t>(3)</w:t>
            </w:r>
          </w:p>
        </w:tc>
      </w:tr>
    </w:tbl>
    <w:p w:rsidR="00584D48" w:rsidRPr="00584D48" w:rsidRDefault="00584D48" w:rsidP="00584D48">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584D48">
        <w:rPr>
          <w:rFonts w:ascii="Times New Roman" w:eastAsia="Times New Roman" w:hAnsi="Times New Roman" w:cs="Times New Roman"/>
          <w:color w:val="000000"/>
          <w:sz w:val="24"/>
          <w:szCs w:val="24"/>
          <w:vertAlign w:val="superscript"/>
          <w:lang w:eastAsia="ru-RU"/>
        </w:rPr>
        <w:lastRenderedPageBreak/>
        <w:t> </w:t>
      </w:r>
    </w:p>
    <w:p w:rsidR="00584D48" w:rsidRPr="00584D48" w:rsidRDefault="00584D48" w:rsidP="00584D48">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584D48">
        <w:rPr>
          <w:rFonts w:ascii="Times New Roman" w:eastAsia="Times New Roman" w:hAnsi="Times New Roman" w:cs="Times New Roman"/>
          <w:b/>
          <w:bCs/>
          <w:color w:val="000000"/>
          <w:sz w:val="24"/>
          <w:szCs w:val="24"/>
          <w:vertAlign w:val="superscript"/>
          <w:lang w:eastAsia="ru-RU"/>
        </w:rPr>
        <w:t>3. Results and Discussion</w:t>
      </w:r>
    </w:p>
    <w:p w:rsidR="00584D48" w:rsidRPr="00584D48" w:rsidRDefault="00584D48" w:rsidP="00584D4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84D48">
        <w:rPr>
          <w:rFonts w:ascii="Times New Roman" w:eastAsia="Times New Roman" w:hAnsi="Times New Roman" w:cs="Times New Roman"/>
          <w:b/>
          <w:bCs/>
          <w:color w:val="000000"/>
          <w:sz w:val="24"/>
          <w:szCs w:val="24"/>
          <w:vertAlign w:val="superscript"/>
          <w:lang w:val="en-US" w:eastAsia="ru-RU"/>
        </w:rPr>
        <w:t xml:space="preserve">3.1 NFAT/AP-1 CEs </w:t>
      </w:r>
      <w:proofErr w:type="gramStart"/>
      <w:r w:rsidRPr="00584D48">
        <w:rPr>
          <w:rFonts w:ascii="Times New Roman" w:eastAsia="Times New Roman" w:hAnsi="Times New Roman" w:cs="Times New Roman"/>
          <w:b/>
          <w:bCs/>
          <w:color w:val="000000"/>
          <w:sz w:val="24"/>
          <w:szCs w:val="24"/>
          <w:vertAlign w:val="superscript"/>
          <w:lang w:val="en-US" w:eastAsia="ru-RU"/>
        </w:rPr>
        <w:t>are enriched</w:t>
      </w:r>
      <w:proofErr w:type="gramEnd"/>
      <w:r w:rsidRPr="00584D48">
        <w:rPr>
          <w:rFonts w:ascii="Times New Roman" w:eastAsia="Times New Roman" w:hAnsi="Times New Roman" w:cs="Times New Roman"/>
          <w:b/>
          <w:bCs/>
          <w:color w:val="000000"/>
          <w:sz w:val="24"/>
          <w:szCs w:val="24"/>
          <w:vertAlign w:val="superscript"/>
          <w:lang w:val="en-US" w:eastAsia="ru-RU"/>
        </w:rPr>
        <w:t xml:space="preserve"> within promoters of genes induced upon immune cell activation.</w:t>
      </w:r>
    </w:p>
    <w:p w:rsidR="00584D48" w:rsidRPr="00584D48" w:rsidRDefault="00584D48" w:rsidP="00584D4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84D48">
        <w:rPr>
          <w:rFonts w:ascii="Times New Roman" w:eastAsia="Times New Roman" w:hAnsi="Times New Roman" w:cs="Times New Roman"/>
          <w:color w:val="000000"/>
          <w:sz w:val="24"/>
          <w:szCs w:val="24"/>
          <w:vertAlign w:val="superscript"/>
          <w:lang w:val="en-US" w:eastAsia="ru-RU"/>
        </w:rPr>
        <w:t>In order to investigate whether there is a function-correlated enrichment of NFAT/AP-1 CEs in genomic sequences we performed extensive search for potential CEs in promoters, exons and introns of </w:t>
      </w:r>
      <w:r w:rsidRPr="00584D48">
        <w:rPr>
          <w:rFonts w:ascii="Times New Roman" w:eastAsia="Times New Roman" w:hAnsi="Times New Roman" w:cs="Times New Roman"/>
          <w:b/>
          <w:bCs/>
          <w:i/>
          <w:iCs/>
          <w:color w:val="000000"/>
          <w:sz w:val="24"/>
          <w:szCs w:val="24"/>
          <w:vertAlign w:val="superscript"/>
          <w:lang w:val="en-US" w:eastAsia="ru-RU"/>
        </w:rPr>
        <w:t>T-</w:t>
      </w:r>
      <w:r w:rsidRPr="00584D48">
        <w:rPr>
          <w:rFonts w:ascii="Times New Roman" w:eastAsia="Times New Roman" w:hAnsi="Times New Roman" w:cs="Times New Roman"/>
          <w:color w:val="000000"/>
          <w:sz w:val="24"/>
          <w:szCs w:val="24"/>
          <w:vertAlign w:val="superscript"/>
          <w:lang w:val="en-US" w:eastAsia="ru-RU"/>
        </w:rPr>
        <w:t> and </w:t>
      </w:r>
      <w:r w:rsidRPr="00584D48">
        <w:rPr>
          <w:rFonts w:ascii="Times New Roman" w:eastAsia="Times New Roman" w:hAnsi="Times New Roman" w:cs="Times New Roman"/>
          <w:b/>
          <w:bCs/>
          <w:i/>
          <w:iCs/>
          <w:color w:val="000000"/>
          <w:sz w:val="24"/>
          <w:szCs w:val="24"/>
          <w:vertAlign w:val="superscript"/>
          <w:lang w:val="en-US" w:eastAsia="ru-RU"/>
        </w:rPr>
        <w:t>M-</w:t>
      </w:r>
      <w:r w:rsidRPr="00584D48">
        <w:rPr>
          <w:rFonts w:ascii="Times New Roman" w:eastAsia="Times New Roman" w:hAnsi="Times New Roman" w:cs="Times New Roman"/>
          <w:color w:val="000000"/>
          <w:sz w:val="24"/>
          <w:szCs w:val="24"/>
          <w:vertAlign w:val="superscript"/>
          <w:lang w:val="en-US" w:eastAsia="ru-RU"/>
        </w:rPr>
        <w:t> sets. We did the search with various threshold levels for the CEs and individual sites.</w:t>
      </w:r>
    </w:p>
    <w:p w:rsidR="00584D48" w:rsidRPr="00584D48" w:rsidRDefault="00584D48" w:rsidP="00584D4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84D48">
        <w:rPr>
          <w:rFonts w:ascii="Times New Roman" w:eastAsia="Times New Roman" w:hAnsi="Times New Roman" w:cs="Times New Roman"/>
          <w:color w:val="000000"/>
          <w:sz w:val="24"/>
          <w:szCs w:val="24"/>
          <w:vertAlign w:val="superscript"/>
          <w:lang w:val="en-US" w:eastAsia="ru-RU"/>
        </w:rPr>
        <w:t>Totally, sequences of </w:t>
      </w:r>
      <w:r w:rsidRPr="00584D48">
        <w:rPr>
          <w:rFonts w:ascii="Times New Roman" w:eastAsia="Times New Roman" w:hAnsi="Times New Roman" w:cs="Times New Roman"/>
          <w:b/>
          <w:bCs/>
          <w:i/>
          <w:iCs/>
          <w:color w:val="000000"/>
          <w:sz w:val="24"/>
          <w:szCs w:val="24"/>
          <w:vertAlign w:val="superscript"/>
          <w:lang w:val="en-US" w:eastAsia="ru-RU"/>
        </w:rPr>
        <w:t>T-</w:t>
      </w:r>
      <w:r w:rsidRPr="00584D48">
        <w:rPr>
          <w:rFonts w:ascii="Times New Roman" w:eastAsia="Times New Roman" w:hAnsi="Times New Roman" w:cs="Times New Roman"/>
          <w:color w:val="000000"/>
          <w:sz w:val="24"/>
          <w:szCs w:val="24"/>
          <w:vertAlign w:val="superscript"/>
          <w:lang w:val="en-US" w:eastAsia="ru-RU"/>
        </w:rPr>
        <w:t xml:space="preserve">set </w:t>
      </w:r>
      <w:proofErr w:type="gramStart"/>
      <w:r w:rsidRPr="00584D48">
        <w:rPr>
          <w:rFonts w:ascii="Times New Roman" w:eastAsia="Times New Roman" w:hAnsi="Times New Roman" w:cs="Times New Roman"/>
          <w:color w:val="000000"/>
          <w:sz w:val="24"/>
          <w:szCs w:val="24"/>
          <w:vertAlign w:val="superscript"/>
          <w:lang w:val="en-US" w:eastAsia="ru-RU"/>
        </w:rPr>
        <w:t>are 1.7 times more enriched</w:t>
      </w:r>
      <w:proofErr w:type="gramEnd"/>
      <w:r w:rsidRPr="00584D48">
        <w:rPr>
          <w:rFonts w:ascii="Times New Roman" w:eastAsia="Times New Roman" w:hAnsi="Times New Roman" w:cs="Times New Roman"/>
          <w:color w:val="000000"/>
          <w:sz w:val="24"/>
          <w:szCs w:val="24"/>
          <w:vertAlign w:val="superscript"/>
          <w:lang w:val="en-US" w:eastAsia="ru-RU"/>
        </w:rPr>
        <w:t xml:space="preserve"> by potential NFAT/AP-1 CEs than sequences of </w:t>
      </w:r>
      <w:r w:rsidRPr="00584D48">
        <w:rPr>
          <w:rFonts w:ascii="Times New Roman" w:eastAsia="Times New Roman" w:hAnsi="Times New Roman" w:cs="Times New Roman"/>
          <w:b/>
          <w:bCs/>
          <w:i/>
          <w:iCs/>
          <w:color w:val="000000"/>
          <w:sz w:val="24"/>
          <w:szCs w:val="24"/>
          <w:vertAlign w:val="superscript"/>
          <w:lang w:val="en-US" w:eastAsia="ru-RU"/>
        </w:rPr>
        <w:t>M-</w:t>
      </w:r>
      <w:r w:rsidRPr="00584D48">
        <w:rPr>
          <w:rFonts w:ascii="Times New Roman" w:eastAsia="Times New Roman" w:hAnsi="Times New Roman" w:cs="Times New Roman"/>
          <w:color w:val="000000"/>
          <w:sz w:val="24"/>
          <w:szCs w:val="24"/>
          <w:vertAlign w:val="superscript"/>
          <w:lang w:val="en-US" w:eastAsia="ru-RU"/>
        </w:rPr>
        <w:t>set. Moreover, when we analysed different functional parts of the genes separately we gained an even more profound difference between sequences from </w:t>
      </w:r>
      <w:r w:rsidRPr="00584D48">
        <w:rPr>
          <w:rFonts w:ascii="Times New Roman" w:eastAsia="Times New Roman" w:hAnsi="Times New Roman" w:cs="Times New Roman"/>
          <w:b/>
          <w:bCs/>
          <w:i/>
          <w:iCs/>
          <w:color w:val="000000"/>
          <w:sz w:val="24"/>
          <w:szCs w:val="24"/>
          <w:vertAlign w:val="superscript"/>
          <w:lang w:val="en-US" w:eastAsia="ru-RU"/>
        </w:rPr>
        <w:t>T-</w:t>
      </w:r>
      <w:r w:rsidRPr="00584D48">
        <w:rPr>
          <w:rFonts w:ascii="Times New Roman" w:eastAsia="Times New Roman" w:hAnsi="Times New Roman" w:cs="Times New Roman"/>
          <w:color w:val="000000"/>
          <w:sz w:val="24"/>
          <w:szCs w:val="24"/>
          <w:vertAlign w:val="superscript"/>
          <w:lang w:val="en-US" w:eastAsia="ru-RU"/>
        </w:rPr>
        <w:t> and </w:t>
      </w:r>
      <w:r w:rsidRPr="00584D48">
        <w:rPr>
          <w:rFonts w:ascii="Times New Roman" w:eastAsia="Times New Roman" w:hAnsi="Times New Roman" w:cs="Times New Roman"/>
          <w:b/>
          <w:bCs/>
          <w:i/>
          <w:iCs/>
          <w:color w:val="000000"/>
          <w:sz w:val="24"/>
          <w:szCs w:val="24"/>
          <w:vertAlign w:val="superscript"/>
          <w:lang w:val="en-US" w:eastAsia="ru-RU"/>
        </w:rPr>
        <w:t>M-</w:t>
      </w:r>
      <w:r w:rsidRPr="00584D48">
        <w:rPr>
          <w:rFonts w:ascii="Times New Roman" w:eastAsia="Times New Roman" w:hAnsi="Times New Roman" w:cs="Times New Roman"/>
          <w:color w:val="000000"/>
          <w:sz w:val="24"/>
          <w:szCs w:val="24"/>
          <w:vertAlign w:val="superscript"/>
          <w:lang w:val="en-US" w:eastAsia="ru-RU"/>
        </w:rPr>
        <w:t>sets. It turned out that promoters of </w:t>
      </w:r>
      <w:r w:rsidRPr="00584D48">
        <w:rPr>
          <w:rFonts w:ascii="Times New Roman" w:eastAsia="Times New Roman" w:hAnsi="Times New Roman" w:cs="Times New Roman"/>
          <w:b/>
          <w:bCs/>
          <w:i/>
          <w:iCs/>
          <w:color w:val="000000"/>
          <w:sz w:val="24"/>
          <w:szCs w:val="24"/>
          <w:vertAlign w:val="superscript"/>
          <w:lang w:val="en-US" w:eastAsia="ru-RU"/>
        </w:rPr>
        <w:t>T</w:t>
      </w:r>
      <w:r w:rsidRPr="00584D48">
        <w:rPr>
          <w:rFonts w:ascii="Times New Roman" w:eastAsia="Times New Roman" w:hAnsi="Times New Roman" w:cs="Times New Roman"/>
          <w:color w:val="000000"/>
          <w:sz w:val="24"/>
          <w:szCs w:val="24"/>
          <w:vertAlign w:val="superscript"/>
          <w:lang w:val="en-US" w:eastAsia="ru-RU"/>
        </w:rPr>
        <w:t xml:space="preserve">-set genes reveal the higher concentration of NFAT/AP-1 CEs. They contain potential CEs up to 4-times more frequently than muscle-specific promoters (see Fig. </w:t>
      </w:r>
      <w:proofErr w:type="gramStart"/>
      <w:r w:rsidRPr="00584D48">
        <w:rPr>
          <w:rFonts w:ascii="Times New Roman" w:eastAsia="Times New Roman" w:hAnsi="Times New Roman" w:cs="Times New Roman"/>
          <w:color w:val="000000"/>
          <w:sz w:val="24"/>
          <w:szCs w:val="24"/>
          <w:vertAlign w:val="superscript"/>
          <w:lang w:val="en-US" w:eastAsia="ru-RU"/>
        </w:rPr>
        <w:t>1)</w:t>
      </w:r>
      <w:proofErr w:type="gramEnd"/>
      <w:r w:rsidRPr="00584D48">
        <w:rPr>
          <w:rFonts w:ascii="Times New Roman" w:eastAsia="Times New Roman" w:hAnsi="Times New Roman" w:cs="Times New Roman"/>
          <w:color w:val="000000"/>
          <w:sz w:val="24"/>
          <w:szCs w:val="24"/>
          <w:vertAlign w:val="superscript"/>
          <w:lang w:val="en-US" w:eastAsia="ru-RU"/>
        </w:rPr>
        <w:t xml:space="preserve">. Interestingly, the difference increases while making the search mode more restrictive. </w:t>
      </w:r>
      <w:proofErr w:type="gramStart"/>
      <w:r w:rsidRPr="00584D48">
        <w:rPr>
          <w:rFonts w:ascii="Times New Roman" w:eastAsia="Times New Roman" w:hAnsi="Times New Roman" w:cs="Times New Roman"/>
          <w:color w:val="000000"/>
          <w:sz w:val="24"/>
          <w:szCs w:val="24"/>
          <w:vertAlign w:val="superscript"/>
          <w:lang w:val="en-US" w:eastAsia="ru-RU"/>
        </w:rPr>
        <w:t>So</w:t>
      </w:r>
      <w:proofErr w:type="gramEnd"/>
      <w:r w:rsidRPr="00584D48">
        <w:rPr>
          <w:rFonts w:ascii="Times New Roman" w:eastAsia="Times New Roman" w:hAnsi="Times New Roman" w:cs="Times New Roman"/>
          <w:color w:val="000000"/>
          <w:sz w:val="24"/>
          <w:szCs w:val="24"/>
          <w:vertAlign w:val="superscript"/>
          <w:lang w:val="en-US" w:eastAsia="ru-RU"/>
        </w:rPr>
        <w:t>, the high scoring CEs are the most specific for immune-cell specific gene promoters and could be used as a benchmarks for this type of genes.</w:t>
      </w:r>
    </w:p>
    <w:p w:rsidR="00584D48" w:rsidRPr="00584D48" w:rsidRDefault="00584D48" w:rsidP="00584D48">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584D48">
        <w:rPr>
          <w:rFonts w:ascii="Times New Roman" w:eastAsia="Times New Roman" w:hAnsi="Times New Roman" w:cs="Times New Roman"/>
          <w:noProof/>
          <w:color w:val="000000"/>
          <w:sz w:val="24"/>
          <w:szCs w:val="24"/>
          <w:vertAlign w:val="superscript"/>
          <w:lang w:eastAsia="ru-RU"/>
        </w:rPr>
        <w:drawing>
          <wp:inline distT="0" distB="0" distL="0" distR="0">
            <wp:extent cx="4942840" cy="2423795"/>
            <wp:effectExtent l="0" t="0" r="0" b="0"/>
            <wp:docPr id="3" name="Рисунок 3" descr="http://www.bionet.nsc.ru/meeting/bgrs/thesis/37/Imag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ionet.nsc.ru/meeting/bgrs/thesis/37/Image1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42840" cy="2423795"/>
                    </a:xfrm>
                    <a:prstGeom prst="rect">
                      <a:avLst/>
                    </a:prstGeom>
                    <a:noFill/>
                    <a:ln>
                      <a:noFill/>
                    </a:ln>
                  </pic:spPr>
                </pic:pic>
              </a:graphicData>
            </a:graphic>
          </wp:inline>
        </w:drawing>
      </w:r>
    </w:p>
    <w:p w:rsidR="00584D48" w:rsidRPr="00584D48" w:rsidRDefault="00584D48" w:rsidP="00584D4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84D48">
        <w:rPr>
          <w:rFonts w:ascii="Times New Roman" w:eastAsia="Times New Roman" w:hAnsi="Times New Roman" w:cs="Times New Roman"/>
          <w:color w:val="000000"/>
          <w:sz w:val="24"/>
          <w:szCs w:val="24"/>
          <w:vertAlign w:val="superscript"/>
          <w:lang w:val="en-US" w:eastAsia="ru-RU"/>
        </w:rPr>
        <w:t>Figure 1. Frequencies of NFAT/AP-1 composite elements (</w:t>
      </w:r>
      <w:r w:rsidRPr="00584D48">
        <w:rPr>
          <w:rFonts w:ascii="Times New Roman" w:eastAsia="Times New Roman" w:hAnsi="Times New Roman" w:cs="Times New Roman"/>
          <w:i/>
          <w:iCs/>
          <w:color w:val="000000"/>
          <w:sz w:val="24"/>
          <w:szCs w:val="24"/>
          <w:vertAlign w:val="superscript"/>
          <w:lang w:val="en-US" w:eastAsia="ru-RU"/>
        </w:rPr>
        <w:t>q</w:t>
      </w:r>
      <w:r w:rsidRPr="00584D48">
        <w:rPr>
          <w:rFonts w:ascii="Times New Roman" w:eastAsia="Times New Roman" w:hAnsi="Times New Roman" w:cs="Times New Roman"/>
          <w:i/>
          <w:iCs/>
          <w:color w:val="000000"/>
          <w:sz w:val="24"/>
          <w:szCs w:val="24"/>
          <w:vertAlign w:val="subscript"/>
          <w:lang w:val="en-US" w:eastAsia="ru-RU"/>
        </w:rPr>
        <w:t>CE</w:t>
      </w:r>
      <w:r w:rsidRPr="00584D48">
        <w:rPr>
          <w:rFonts w:ascii="Times New Roman" w:eastAsia="Times New Roman" w:hAnsi="Times New Roman" w:cs="Times New Roman"/>
          <w:color w:val="000000"/>
          <w:sz w:val="24"/>
          <w:szCs w:val="24"/>
          <w:vertAlign w:val="superscript"/>
          <w:lang w:val="en-US" w:eastAsia="ru-RU"/>
        </w:rPr>
        <w:t> &gt;10.0) in the functional parts of immune-cell specific genes, muscle-specific genes and random sequences.</w:t>
      </w:r>
    </w:p>
    <w:p w:rsidR="00584D48" w:rsidRPr="00584D48" w:rsidRDefault="00584D48" w:rsidP="00584D4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84D48">
        <w:rPr>
          <w:rFonts w:ascii="Times New Roman" w:eastAsia="Times New Roman" w:hAnsi="Times New Roman" w:cs="Times New Roman"/>
          <w:color w:val="000000"/>
          <w:sz w:val="24"/>
          <w:szCs w:val="24"/>
          <w:vertAlign w:val="superscript"/>
          <w:lang w:val="en-US" w:eastAsia="ru-RU"/>
        </w:rPr>
        <w:t> </w:t>
      </w:r>
    </w:p>
    <w:p w:rsidR="00584D48" w:rsidRPr="00584D48" w:rsidRDefault="00584D48" w:rsidP="00584D4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84D48">
        <w:rPr>
          <w:rFonts w:ascii="Times New Roman" w:eastAsia="Times New Roman" w:hAnsi="Times New Roman" w:cs="Times New Roman"/>
          <w:b/>
          <w:bCs/>
          <w:color w:val="000000"/>
          <w:sz w:val="24"/>
          <w:szCs w:val="24"/>
          <w:vertAlign w:val="superscript"/>
          <w:lang w:val="en-US" w:eastAsia="ru-RU"/>
        </w:rPr>
        <w:t>3.2 Location of NFAT/AP-1 CEs near transcription start is a specific feature of genes induced upon T-cell activation.</w:t>
      </w:r>
    </w:p>
    <w:p w:rsidR="00584D48" w:rsidRPr="00584D48" w:rsidRDefault="00584D48" w:rsidP="00584D4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84D48">
        <w:rPr>
          <w:rFonts w:ascii="Times New Roman" w:eastAsia="Times New Roman" w:hAnsi="Times New Roman" w:cs="Times New Roman"/>
          <w:color w:val="000000"/>
          <w:sz w:val="24"/>
          <w:szCs w:val="24"/>
          <w:vertAlign w:val="superscript"/>
          <w:lang w:val="en-US" w:eastAsia="ru-RU"/>
        </w:rPr>
        <w:t>To understand a role of NFAT/AP-1 CEs in transcription activation of T-cell specific genes we analysed the location of potential CEs found in different promoter sequences. Promoters from </w:t>
      </w:r>
      <w:r w:rsidRPr="00584D48">
        <w:rPr>
          <w:rFonts w:ascii="Times New Roman" w:eastAsia="Times New Roman" w:hAnsi="Times New Roman" w:cs="Times New Roman"/>
          <w:b/>
          <w:bCs/>
          <w:i/>
          <w:iCs/>
          <w:color w:val="000000"/>
          <w:sz w:val="24"/>
          <w:szCs w:val="24"/>
          <w:vertAlign w:val="superscript"/>
          <w:lang w:val="en-US" w:eastAsia="ru-RU"/>
        </w:rPr>
        <w:t>T</w:t>
      </w:r>
      <w:r w:rsidRPr="00584D48">
        <w:rPr>
          <w:rFonts w:ascii="Times New Roman" w:eastAsia="Times New Roman" w:hAnsi="Times New Roman" w:cs="Times New Roman"/>
          <w:color w:val="000000"/>
          <w:sz w:val="24"/>
          <w:szCs w:val="24"/>
          <w:vertAlign w:val="superscript"/>
          <w:lang w:val="en-US" w:eastAsia="ru-RU"/>
        </w:rPr>
        <w:t> and </w:t>
      </w:r>
      <w:r w:rsidRPr="00584D48">
        <w:rPr>
          <w:rFonts w:ascii="Times New Roman" w:eastAsia="Times New Roman" w:hAnsi="Times New Roman" w:cs="Times New Roman"/>
          <w:b/>
          <w:bCs/>
          <w:i/>
          <w:iCs/>
          <w:color w:val="000000"/>
          <w:sz w:val="24"/>
          <w:szCs w:val="24"/>
          <w:vertAlign w:val="superscript"/>
          <w:lang w:val="en-US" w:eastAsia="ru-RU"/>
        </w:rPr>
        <w:t>M</w:t>
      </w:r>
      <w:r w:rsidRPr="00584D48">
        <w:rPr>
          <w:rFonts w:ascii="Times New Roman" w:eastAsia="Times New Roman" w:hAnsi="Times New Roman" w:cs="Times New Roman"/>
          <w:color w:val="000000"/>
          <w:sz w:val="24"/>
          <w:szCs w:val="24"/>
          <w:vertAlign w:val="superscript"/>
          <w:lang w:val="en-US" w:eastAsia="ru-RU"/>
        </w:rPr>
        <w:t xml:space="preserve"> sets </w:t>
      </w:r>
      <w:proofErr w:type="gramStart"/>
      <w:r w:rsidRPr="00584D48">
        <w:rPr>
          <w:rFonts w:ascii="Times New Roman" w:eastAsia="Times New Roman" w:hAnsi="Times New Roman" w:cs="Times New Roman"/>
          <w:color w:val="000000"/>
          <w:sz w:val="24"/>
          <w:szCs w:val="24"/>
          <w:vertAlign w:val="superscript"/>
          <w:lang w:val="en-US" w:eastAsia="ru-RU"/>
        </w:rPr>
        <w:t>were divided</w:t>
      </w:r>
      <w:proofErr w:type="gramEnd"/>
      <w:r w:rsidRPr="00584D48">
        <w:rPr>
          <w:rFonts w:ascii="Times New Roman" w:eastAsia="Times New Roman" w:hAnsi="Times New Roman" w:cs="Times New Roman"/>
          <w:color w:val="000000"/>
          <w:sz w:val="24"/>
          <w:szCs w:val="24"/>
          <w:vertAlign w:val="superscript"/>
          <w:lang w:val="en-US" w:eastAsia="ru-RU"/>
        </w:rPr>
        <w:t xml:space="preserve"> into subregions of length 150bp relative to transcription start, and frequencies of potential CEs in these subregions were analysed. In the Figure 2 we present a bar diagram with relative frequencies of the CE in different promoter subregions. One can see that the region from -300 to the start of transcription of </w:t>
      </w:r>
      <w:r w:rsidRPr="00584D48">
        <w:rPr>
          <w:rFonts w:ascii="Times New Roman" w:eastAsia="Times New Roman" w:hAnsi="Times New Roman" w:cs="Times New Roman"/>
          <w:b/>
          <w:bCs/>
          <w:i/>
          <w:iCs/>
          <w:color w:val="000000"/>
          <w:sz w:val="24"/>
          <w:szCs w:val="24"/>
          <w:vertAlign w:val="superscript"/>
          <w:lang w:val="en-US" w:eastAsia="ru-RU"/>
        </w:rPr>
        <w:t>T</w:t>
      </w:r>
      <w:r w:rsidRPr="00584D48">
        <w:rPr>
          <w:rFonts w:ascii="Times New Roman" w:eastAsia="Times New Roman" w:hAnsi="Times New Roman" w:cs="Times New Roman"/>
          <w:color w:val="000000"/>
          <w:sz w:val="24"/>
          <w:szCs w:val="24"/>
          <w:vertAlign w:val="superscript"/>
          <w:lang w:val="en-US" w:eastAsia="ru-RU"/>
        </w:rPr>
        <w:t>-promoters is the most enriched in CEs. In contrast, very low frequency of the CEs in the same region is a characteristic feature of </w:t>
      </w:r>
      <w:r w:rsidRPr="00584D48">
        <w:rPr>
          <w:rFonts w:ascii="Times New Roman" w:eastAsia="Times New Roman" w:hAnsi="Times New Roman" w:cs="Times New Roman"/>
          <w:b/>
          <w:bCs/>
          <w:i/>
          <w:iCs/>
          <w:color w:val="000000"/>
          <w:sz w:val="24"/>
          <w:szCs w:val="24"/>
          <w:vertAlign w:val="superscript"/>
          <w:lang w:val="en-US" w:eastAsia="ru-RU"/>
        </w:rPr>
        <w:t>M</w:t>
      </w:r>
      <w:r w:rsidRPr="00584D48">
        <w:rPr>
          <w:rFonts w:ascii="Times New Roman" w:eastAsia="Times New Roman" w:hAnsi="Times New Roman" w:cs="Times New Roman"/>
          <w:color w:val="000000"/>
          <w:sz w:val="24"/>
          <w:szCs w:val="24"/>
          <w:vertAlign w:val="superscript"/>
          <w:lang w:val="en-US" w:eastAsia="ru-RU"/>
        </w:rPr>
        <w:t xml:space="preserve">-set promoters. In close proximity to transcription start (up to </w:t>
      </w:r>
      <w:proofErr w:type="gramStart"/>
      <w:r w:rsidRPr="00584D48">
        <w:rPr>
          <w:rFonts w:ascii="Times New Roman" w:eastAsia="Times New Roman" w:hAnsi="Times New Roman" w:cs="Times New Roman"/>
          <w:color w:val="000000"/>
          <w:sz w:val="24"/>
          <w:szCs w:val="24"/>
          <w:vertAlign w:val="superscript"/>
          <w:lang w:val="en-US" w:eastAsia="ru-RU"/>
        </w:rPr>
        <w:t>-150bp)</w:t>
      </w:r>
      <w:proofErr w:type="gramEnd"/>
      <w:r w:rsidRPr="00584D48">
        <w:rPr>
          <w:rFonts w:ascii="Times New Roman" w:eastAsia="Times New Roman" w:hAnsi="Times New Roman" w:cs="Times New Roman"/>
          <w:color w:val="000000"/>
          <w:sz w:val="24"/>
          <w:szCs w:val="24"/>
          <w:vertAlign w:val="superscript"/>
          <w:lang w:val="en-US" w:eastAsia="ru-RU"/>
        </w:rPr>
        <w:t xml:space="preserve"> the frequencies differ 10-times and more.</w:t>
      </w:r>
    </w:p>
    <w:p w:rsidR="00584D48" w:rsidRPr="00584D48" w:rsidRDefault="00584D48" w:rsidP="00584D4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84D48">
        <w:rPr>
          <w:rFonts w:ascii="Times New Roman" w:eastAsia="Times New Roman" w:hAnsi="Times New Roman" w:cs="Times New Roman"/>
          <w:color w:val="000000"/>
          <w:sz w:val="24"/>
          <w:szCs w:val="24"/>
          <w:vertAlign w:val="superscript"/>
          <w:lang w:val="en-US" w:eastAsia="ru-RU"/>
        </w:rPr>
        <w:t>Thus, we can clearly classify promoters to </w:t>
      </w:r>
      <w:r w:rsidRPr="00584D48">
        <w:rPr>
          <w:rFonts w:ascii="Times New Roman" w:eastAsia="Times New Roman" w:hAnsi="Times New Roman" w:cs="Times New Roman"/>
          <w:b/>
          <w:bCs/>
          <w:i/>
          <w:iCs/>
          <w:color w:val="000000"/>
          <w:sz w:val="24"/>
          <w:szCs w:val="24"/>
          <w:vertAlign w:val="superscript"/>
          <w:lang w:val="en-US" w:eastAsia="ru-RU"/>
        </w:rPr>
        <w:t>T-</w:t>
      </w:r>
      <w:r w:rsidRPr="00584D48">
        <w:rPr>
          <w:rFonts w:ascii="Times New Roman" w:eastAsia="Times New Roman" w:hAnsi="Times New Roman" w:cs="Times New Roman"/>
          <w:color w:val="000000"/>
          <w:sz w:val="24"/>
          <w:szCs w:val="24"/>
          <w:vertAlign w:val="superscript"/>
          <w:lang w:val="en-US" w:eastAsia="ru-RU"/>
        </w:rPr>
        <w:t> or </w:t>
      </w:r>
      <w:r w:rsidRPr="00584D48">
        <w:rPr>
          <w:rFonts w:ascii="Times New Roman" w:eastAsia="Times New Roman" w:hAnsi="Times New Roman" w:cs="Times New Roman"/>
          <w:b/>
          <w:bCs/>
          <w:i/>
          <w:iCs/>
          <w:color w:val="000000"/>
          <w:sz w:val="24"/>
          <w:szCs w:val="24"/>
          <w:vertAlign w:val="superscript"/>
          <w:lang w:val="en-US" w:eastAsia="ru-RU"/>
        </w:rPr>
        <w:t>M-</w:t>
      </w:r>
      <w:r w:rsidRPr="00584D48">
        <w:rPr>
          <w:rFonts w:ascii="Times New Roman" w:eastAsia="Times New Roman" w:hAnsi="Times New Roman" w:cs="Times New Roman"/>
          <w:color w:val="000000"/>
          <w:sz w:val="24"/>
          <w:szCs w:val="24"/>
          <w:vertAlign w:val="superscript"/>
          <w:lang w:val="en-US" w:eastAsia="ru-RU"/>
        </w:rPr>
        <w:t> groups based on frequencies of potential CEs and on the presence of potential binding sites within the first 300 bp upstream of transcription start site. This classification rule has a high recognition potential: 10% to 18% of false negatives with less then 10% of false positives.</w:t>
      </w:r>
    </w:p>
    <w:p w:rsidR="00584D48" w:rsidRPr="00584D48" w:rsidRDefault="00584D48" w:rsidP="00584D4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84D48">
        <w:rPr>
          <w:rFonts w:ascii="Times New Roman" w:eastAsia="Times New Roman" w:hAnsi="Times New Roman" w:cs="Times New Roman"/>
          <w:color w:val="000000"/>
          <w:sz w:val="24"/>
          <w:szCs w:val="24"/>
          <w:vertAlign w:val="superscript"/>
          <w:lang w:val="en-US" w:eastAsia="ru-RU"/>
        </w:rPr>
        <w:t> </w:t>
      </w:r>
    </w:p>
    <w:p w:rsidR="00584D48" w:rsidRPr="00584D48" w:rsidRDefault="00584D48" w:rsidP="00584D48">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584D48">
        <w:rPr>
          <w:rFonts w:ascii="Times New Roman" w:eastAsia="Times New Roman" w:hAnsi="Times New Roman" w:cs="Times New Roman"/>
          <w:noProof/>
          <w:color w:val="000000"/>
          <w:sz w:val="24"/>
          <w:szCs w:val="24"/>
          <w:vertAlign w:val="superscript"/>
          <w:lang w:eastAsia="ru-RU"/>
        </w:rPr>
        <w:lastRenderedPageBreak/>
        <w:drawing>
          <wp:inline distT="0" distB="0" distL="0" distR="0">
            <wp:extent cx="4873625" cy="1466215"/>
            <wp:effectExtent l="0" t="0" r="3175" b="0"/>
            <wp:docPr id="2" name="Рисунок 2" descr="http://www.bionet.nsc.ru/meeting/bgrs/thesis/37/Imag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ionet.nsc.ru/meeting/bgrs/thesis/37/Image1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73625" cy="1466215"/>
                    </a:xfrm>
                    <a:prstGeom prst="rect">
                      <a:avLst/>
                    </a:prstGeom>
                    <a:noFill/>
                    <a:ln>
                      <a:noFill/>
                    </a:ln>
                  </pic:spPr>
                </pic:pic>
              </a:graphicData>
            </a:graphic>
          </wp:inline>
        </w:drawing>
      </w:r>
    </w:p>
    <w:p w:rsidR="00584D48" w:rsidRPr="00584D48" w:rsidRDefault="00584D48" w:rsidP="00584D4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84D48">
        <w:rPr>
          <w:rFonts w:ascii="Times New Roman" w:eastAsia="Times New Roman" w:hAnsi="Times New Roman" w:cs="Times New Roman"/>
          <w:color w:val="000000"/>
          <w:sz w:val="24"/>
          <w:szCs w:val="24"/>
          <w:vertAlign w:val="superscript"/>
          <w:lang w:val="en-US" w:eastAsia="ru-RU"/>
        </w:rPr>
        <w:t xml:space="preserve">Figure </w:t>
      </w:r>
      <w:proofErr w:type="gramStart"/>
      <w:r w:rsidRPr="00584D48">
        <w:rPr>
          <w:rFonts w:ascii="Times New Roman" w:eastAsia="Times New Roman" w:hAnsi="Times New Roman" w:cs="Times New Roman"/>
          <w:color w:val="000000"/>
          <w:sz w:val="24"/>
          <w:szCs w:val="24"/>
          <w:vertAlign w:val="superscript"/>
          <w:lang w:val="en-US" w:eastAsia="ru-RU"/>
        </w:rPr>
        <w:t>2</w:t>
      </w:r>
      <w:proofErr w:type="gramEnd"/>
      <w:r w:rsidRPr="00584D48">
        <w:rPr>
          <w:rFonts w:ascii="Times New Roman" w:eastAsia="Times New Roman" w:hAnsi="Times New Roman" w:cs="Times New Roman"/>
          <w:color w:val="000000"/>
          <w:sz w:val="24"/>
          <w:szCs w:val="24"/>
          <w:vertAlign w:val="superscript"/>
          <w:lang w:val="en-US" w:eastAsia="ru-RU"/>
        </w:rPr>
        <w:t xml:space="preserve"> Bar diagram of relative frequencies of NFAT/AP-1 CEs (</w:t>
      </w:r>
      <w:r w:rsidRPr="00584D48">
        <w:rPr>
          <w:rFonts w:ascii="Times New Roman" w:eastAsia="Times New Roman" w:hAnsi="Times New Roman" w:cs="Times New Roman"/>
          <w:i/>
          <w:iCs/>
          <w:color w:val="000000"/>
          <w:sz w:val="24"/>
          <w:szCs w:val="24"/>
          <w:vertAlign w:val="superscript"/>
          <w:lang w:val="en-US" w:eastAsia="ru-RU"/>
        </w:rPr>
        <w:t>q</w:t>
      </w:r>
      <w:r w:rsidRPr="00584D48">
        <w:rPr>
          <w:rFonts w:ascii="Times New Roman" w:eastAsia="Times New Roman" w:hAnsi="Times New Roman" w:cs="Times New Roman"/>
          <w:i/>
          <w:iCs/>
          <w:color w:val="000000"/>
          <w:sz w:val="24"/>
          <w:szCs w:val="24"/>
          <w:vertAlign w:val="subscript"/>
          <w:lang w:val="en-US" w:eastAsia="ru-RU"/>
        </w:rPr>
        <w:t>CE</w:t>
      </w:r>
      <w:r w:rsidRPr="00584D48">
        <w:rPr>
          <w:rFonts w:ascii="Times New Roman" w:eastAsia="Times New Roman" w:hAnsi="Times New Roman" w:cs="Times New Roman"/>
          <w:color w:val="000000"/>
          <w:sz w:val="24"/>
          <w:szCs w:val="24"/>
          <w:vertAlign w:val="superscript"/>
          <w:lang w:val="en-US" w:eastAsia="ru-RU"/>
        </w:rPr>
        <w:t>&gt;0.0) in different subregions upstream start of transcription.</w:t>
      </w:r>
    </w:p>
    <w:p w:rsidR="00584D48" w:rsidRPr="00584D48" w:rsidRDefault="00584D48" w:rsidP="00584D4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84D48">
        <w:rPr>
          <w:rFonts w:ascii="Times New Roman" w:eastAsia="Times New Roman" w:hAnsi="Times New Roman" w:cs="Times New Roman"/>
          <w:color w:val="000000"/>
          <w:sz w:val="24"/>
          <w:szCs w:val="24"/>
          <w:vertAlign w:val="superscript"/>
          <w:lang w:val="en-US" w:eastAsia="ru-RU"/>
        </w:rPr>
        <w:t> </w:t>
      </w:r>
    </w:p>
    <w:p w:rsidR="00584D48" w:rsidRPr="00584D48" w:rsidRDefault="00584D48" w:rsidP="00584D4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84D48">
        <w:rPr>
          <w:rFonts w:ascii="Times New Roman" w:eastAsia="Times New Roman" w:hAnsi="Times New Roman" w:cs="Times New Roman"/>
          <w:b/>
          <w:bCs/>
          <w:color w:val="000000"/>
          <w:sz w:val="24"/>
          <w:szCs w:val="24"/>
          <w:vertAlign w:val="superscript"/>
          <w:lang w:val="en-US" w:eastAsia="ru-RU"/>
        </w:rPr>
        <w:t>3.3 Screening of EMBL nucleotide sequence database for potential NFAT/AP-1 CEs.</w:t>
      </w:r>
    </w:p>
    <w:p w:rsidR="00584D48" w:rsidRPr="00584D48" w:rsidRDefault="00584D48" w:rsidP="00584D4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84D48">
        <w:rPr>
          <w:rFonts w:ascii="Times New Roman" w:eastAsia="Times New Roman" w:hAnsi="Times New Roman" w:cs="Times New Roman"/>
          <w:color w:val="000000"/>
          <w:sz w:val="24"/>
          <w:szCs w:val="24"/>
          <w:vertAlign w:val="superscript"/>
          <w:lang w:val="en-US" w:eastAsia="ru-RU"/>
        </w:rPr>
        <w:t xml:space="preserve">We performed a search of potential CEs through EMBL database sections containing genes of mammalian organisms (sections: hum1, hum2, rod, mam). The task was to check promoter regions of the genes and to identify those that contain NFAT/AP-1 CEs. In the course of the </w:t>
      </w:r>
      <w:proofErr w:type="gramStart"/>
      <w:r w:rsidRPr="00584D48">
        <w:rPr>
          <w:rFonts w:ascii="Times New Roman" w:eastAsia="Times New Roman" w:hAnsi="Times New Roman" w:cs="Times New Roman"/>
          <w:color w:val="000000"/>
          <w:sz w:val="24"/>
          <w:szCs w:val="24"/>
          <w:vertAlign w:val="superscript"/>
          <w:lang w:val="en-US" w:eastAsia="ru-RU"/>
        </w:rPr>
        <w:t>screening</w:t>
      </w:r>
      <w:proofErr w:type="gramEnd"/>
      <w:r w:rsidRPr="00584D48">
        <w:rPr>
          <w:rFonts w:ascii="Times New Roman" w:eastAsia="Times New Roman" w:hAnsi="Times New Roman" w:cs="Times New Roman"/>
          <w:color w:val="000000"/>
          <w:sz w:val="24"/>
          <w:szCs w:val="24"/>
          <w:vertAlign w:val="superscript"/>
          <w:lang w:val="en-US" w:eastAsia="ru-RU"/>
        </w:rPr>
        <w:t xml:space="preserve"> we applied the “300bp rule”. The rule requires that at least one potential CE </w:t>
      </w:r>
      <w:proofErr w:type="gramStart"/>
      <w:r w:rsidRPr="00584D48">
        <w:rPr>
          <w:rFonts w:ascii="Times New Roman" w:eastAsia="Times New Roman" w:hAnsi="Times New Roman" w:cs="Times New Roman"/>
          <w:color w:val="000000"/>
          <w:sz w:val="24"/>
          <w:szCs w:val="24"/>
          <w:vertAlign w:val="superscript"/>
          <w:lang w:val="en-US" w:eastAsia="ru-RU"/>
        </w:rPr>
        <w:t>should be found</w:t>
      </w:r>
      <w:proofErr w:type="gramEnd"/>
      <w:r w:rsidRPr="00584D48">
        <w:rPr>
          <w:rFonts w:ascii="Times New Roman" w:eastAsia="Times New Roman" w:hAnsi="Times New Roman" w:cs="Times New Roman"/>
          <w:color w:val="000000"/>
          <w:sz w:val="24"/>
          <w:szCs w:val="24"/>
          <w:vertAlign w:val="superscript"/>
          <w:lang w:val="en-US" w:eastAsia="ru-RU"/>
        </w:rPr>
        <w:t xml:space="preserve"> in close proximity (less then 300bp) to the transcription start. Only promoters with CE frequency </w:t>
      </w:r>
      <w:r w:rsidRPr="00584D48">
        <w:rPr>
          <w:rFonts w:ascii="Times New Roman" w:eastAsia="Times New Roman" w:hAnsi="Times New Roman" w:cs="Times New Roman"/>
          <w:noProof/>
          <w:color w:val="000000"/>
          <w:sz w:val="24"/>
          <w:szCs w:val="24"/>
          <w:vertAlign w:val="superscript"/>
          <w:lang w:eastAsia="ru-RU"/>
        </w:rPr>
        <w:drawing>
          <wp:inline distT="0" distB="0" distL="0" distR="0">
            <wp:extent cx="422910" cy="224155"/>
            <wp:effectExtent l="0" t="0" r="0" b="4445"/>
            <wp:docPr id="1" name="Рисунок 1" descr="http://www.bionet.nsc.ru/meeting/bgrs/thesis/37/Imag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ionet.nsc.ru/meeting/bgrs/thesis/37/Image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910" cy="224155"/>
                    </a:xfrm>
                    <a:prstGeom prst="rect">
                      <a:avLst/>
                    </a:prstGeom>
                    <a:noFill/>
                    <a:ln>
                      <a:noFill/>
                    </a:ln>
                  </pic:spPr>
                </pic:pic>
              </a:graphicData>
            </a:graphic>
          </wp:inline>
        </w:drawing>
      </w:r>
      <w:r w:rsidRPr="00584D48">
        <w:rPr>
          <w:rFonts w:ascii="Times New Roman" w:eastAsia="Times New Roman" w:hAnsi="Times New Roman" w:cs="Times New Roman"/>
          <w:i/>
          <w:iCs/>
          <w:color w:val="000000"/>
          <w:sz w:val="24"/>
          <w:szCs w:val="24"/>
          <w:vertAlign w:val="superscript"/>
          <w:lang w:val="en-US" w:eastAsia="ru-RU"/>
        </w:rPr>
        <w:t>&gt;1.7</w:t>
      </w:r>
      <w:r w:rsidRPr="00584D48">
        <w:rPr>
          <w:rFonts w:ascii="Times New Roman" w:eastAsia="Times New Roman" w:hAnsi="Times New Roman" w:cs="Times New Roman"/>
          <w:color w:val="000000"/>
          <w:sz w:val="24"/>
          <w:szCs w:val="24"/>
          <w:vertAlign w:val="superscript"/>
          <w:lang w:val="en-US" w:eastAsia="ru-RU"/>
        </w:rPr>
        <w:t xml:space="preserve"> per 1000bp were selected. In addition, we performed a cluster analysis of the found CEs. We require that at least one cluster of 4-5 CEs </w:t>
      </w:r>
      <w:proofErr w:type="gramStart"/>
      <w:r w:rsidRPr="00584D48">
        <w:rPr>
          <w:rFonts w:ascii="Times New Roman" w:eastAsia="Times New Roman" w:hAnsi="Times New Roman" w:cs="Times New Roman"/>
          <w:color w:val="000000"/>
          <w:sz w:val="24"/>
          <w:szCs w:val="24"/>
          <w:vertAlign w:val="superscript"/>
          <w:lang w:val="en-US" w:eastAsia="ru-RU"/>
        </w:rPr>
        <w:t>should be found</w:t>
      </w:r>
      <w:proofErr w:type="gramEnd"/>
      <w:r w:rsidRPr="00584D48">
        <w:rPr>
          <w:rFonts w:ascii="Times New Roman" w:eastAsia="Times New Roman" w:hAnsi="Times New Roman" w:cs="Times New Roman"/>
          <w:color w:val="000000"/>
          <w:sz w:val="24"/>
          <w:szCs w:val="24"/>
          <w:vertAlign w:val="superscript"/>
          <w:lang w:val="en-US" w:eastAsia="ru-RU"/>
        </w:rPr>
        <w:t xml:space="preserve"> in the upstream promoter sequence. In total </w:t>
      </w:r>
      <w:proofErr w:type="gramStart"/>
      <w:r w:rsidRPr="00584D48">
        <w:rPr>
          <w:rFonts w:ascii="Times New Roman" w:eastAsia="Times New Roman" w:hAnsi="Times New Roman" w:cs="Times New Roman"/>
          <w:color w:val="000000"/>
          <w:sz w:val="24"/>
          <w:szCs w:val="24"/>
          <w:vertAlign w:val="superscript"/>
          <w:lang w:val="en-US" w:eastAsia="ru-RU"/>
        </w:rPr>
        <w:t>2304</w:t>
      </w:r>
      <w:proofErr w:type="gramEnd"/>
      <w:r w:rsidRPr="00584D48">
        <w:rPr>
          <w:rFonts w:ascii="Times New Roman" w:eastAsia="Times New Roman" w:hAnsi="Times New Roman" w:cs="Times New Roman"/>
          <w:color w:val="000000"/>
          <w:sz w:val="24"/>
          <w:szCs w:val="24"/>
          <w:vertAlign w:val="superscript"/>
          <w:lang w:val="en-US" w:eastAsia="ru-RU"/>
        </w:rPr>
        <w:t xml:space="preserve"> promoters of mammalian genes were scanned. </w:t>
      </w:r>
      <w:proofErr w:type="gramStart"/>
      <w:r w:rsidRPr="00584D48">
        <w:rPr>
          <w:rFonts w:ascii="Times New Roman" w:eastAsia="Times New Roman" w:hAnsi="Times New Roman" w:cs="Times New Roman"/>
          <w:color w:val="000000"/>
          <w:sz w:val="24"/>
          <w:szCs w:val="24"/>
          <w:vertAlign w:val="superscript"/>
          <w:lang w:val="en-US" w:eastAsia="ru-RU"/>
        </w:rPr>
        <w:t>81</w:t>
      </w:r>
      <w:proofErr w:type="gramEnd"/>
      <w:r w:rsidRPr="00584D48">
        <w:rPr>
          <w:rFonts w:ascii="Times New Roman" w:eastAsia="Times New Roman" w:hAnsi="Times New Roman" w:cs="Times New Roman"/>
          <w:color w:val="000000"/>
          <w:sz w:val="24"/>
          <w:szCs w:val="24"/>
          <w:vertAlign w:val="superscript"/>
          <w:lang w:val="en-US" w:eastAsia="ru-RU"/>
        </w:rPr>
        <w:t xml:space="preserve"> promoters passed through the selection rules and were picked up by the program. 27 (33%) promoters were for inflammatory cytokine genes and their receptors; 14 (17%) promoters were for other relevant genes, such as genes involved in immune and acute-phase response (serum amyloid genes, genes for immunoglobulins and MHC complex, genes involved in regulation of immune cells proliferation) as well as genes involved in intracellular signaling during T- and B-cell activation. In addition 28 (35%) promoters of probably irrelevant genes were selected by the program and 12 (15%) promoters of genes with unknown function (EMBL annotation of these genes was done in long anonymous genomic sequences </w:t>
      </w:r>
      <w:proofErr w:type="gramStart"/>
      <w:r w:rsidRPr="00584D48">
        <w:rPr>
          <w:rFonts w:ascii="Times New Roman" w:eastAsia="Times New Roman" w:hAnsi="Times New Roman" w:cs="Times New Roman"/>
          <w:color w:val="000000"/>
          <w:sz w:val="24"/>
          <w:szCs w:val="24"/>
          <w:vertAlign w:val="superscript"/>
          <w:lang w:val="en-US" w:eastAsia="ru-RU"/>
        </w:rPr>
        <w:t>on the basis of</w:t>
      </w:r>
      <w:proofErr w:type="gramEnd"/>
      <w:r w:rsidRPr="00584D48">
        <w:rPr>
          <w:rFonts w:ascii="Times New Roman" w:eastAsia="Times New Roman" w:hAnsi="Times New Roman" w:cs="Times New Roman"/>
          <w:color w:val="000000"/>
          <w:sz w:val="24"/>
          <w:szCs w:val="24"/>
          <w:vertAlign w:val="superscript"/>
          <w:lang w:val="en-US" w:eastAsia="ru-RU"/>
        </w:rPr>
        <w:t xml:space="preserve"> multiple homology with cDNA fragments).</w:t>
      </w:r>
    </w:p>
    <w:p w:rsidR="00584D48" w:rsidRPr="00584D48" w:rsidRDefault="00584D48" w:rsidP="00584D4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84D48">
        <w:rPr>
          <w:rFonts w:ascii="Times New Roman" w:eastAsia="Times New Roman" w:hAnsi="Times New Roman" w:cs="Times New Roman"/>
          <w:b/>
          <w:bCs/>
          <w:color w:val="000000"/>
          <w:sz w:val="24"/>
          <w:szCs w:val="24"/>
          <w:vertAlign w:val="superscript"/>
          <w:lang w:val="en-US" w:eastAsia="ru-RU"/>
        </w:rPr>
        <w:t>Acknowledgments</w:t>
      </w:r>
    </w:p>
    <w:p w:rsidR="00584D48" w:rsidRPr="00584D48" w:rsidRDefault="00584D48" w:rsidP="00584D4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84D48">
        <w:rPr>
          <w:rFonts w:ascii="Times New Roman" w:eastAsia="Times New Roman" w:hAnsi="Times New Roman" w:cs="Times New Roman"/>
          <w:color w:val="000000"/>
          <w:sz w:val="24"/>
          <w:szCs w:val="24"/>
          <w:vertAlign w:val="superscript"/>
          <w:lang w:val="en-US" w:eastAsia="ru-RU"/>
        </w:rPr>
        <w:t>Different parts of this work were funded by the European Commission (BIO4 CT950226), by the Bundesministerium fur Bildung, Wissenschaft, Forschung und Technologie (project no. X224.6), by the Russian Ministry of Sciences and the Russian Fundamental Research Foundation (grants: 97-04-49740, 96-04-50006), by the Siberian Branch of Russian Academy of Sciences, as well as by the North Atlantic Treaty Organization (grant no. 951149).</w:t>
      </w:r>
    </w:p>
    <w:p w:rsidR="00584D48" w:rsidRPr="00584D48" w:rsidRDefault="00584D48" w:rsidP="00584D48">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584D48">
        <w:rPr>
          <w:rFonts w:ascii="Times New Roman" w:eastAsia="Times New Roman" w:hAnsi="Times New Roman" w:cs="Times New Roman"/>
          <w:b/>
          <w:bCs/>
          <w:color w:val="000000"/>
          <w:sz w:val="24"/>
          <w:szCs w:val="24"/>
          <w:vertAlign w:val="superscript"/>
          <w:lang w:eastAsia="ru-RU"/>
        </w:rPr>
        <w:t>References</w:t>
      </w:r>
    </w:p>
    <w:p w:rsidR="00584D48" w:rsidRPr="00584D48" w:rsidRDefault="00584D48" w:rsidP="00584D4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84D48">
        <w:rPr>
          <w:rFonts w:ascii="Times New Roman" w:eastAsia="Times New Roman" w:hAnsi="Times New Roman" w:cs="Times New Roman"/>
          <w:color w:val="000000"/>
          <w:sz w:val="24"/>
          <w:szCs w:val="24"/>
          <w:vertAlign w:val="superscript"/>
          <w:lang w:val="en-US" w:eastAsia="ru-RU"/>
        </w:rPr>
        <w:t>P.Ernst and S.T.Smale "Combinatorial regulation of transcription I: general aspects of transcriptional control" Immunity </w:t>
      </w:r>
      <w:r w:rsidRPr="00584D48">
        <w:rPr>
          <w:rFonts w:ascii="Times New Roman" w:eastAsia="Times New Roman" w:hAnsi="Times New Roman" w:cs="Times New Roman"/>
          <w:b/>
          <w:bCs/>
          <w:color w:val="000000"/>
          <w:sz w:val="24"/>
          <w:szCs w:val="24"/>
          <w:vertAlign w:val="superscript"/>
          <w:lang w:val="en-US" w:eastAsia="ru-RU"/>
        </w:rPr>
        <w:t>2</w:t>
      </w:r>
      <w:r w:rsidRPr="00584D48">
        <w:rPr>
          <w:rFonts w:ascii="Times New Roman" w:eastAsia="Times New Roman" w:hAnsi="Times New Roman" w:cs="Times New Roman"/>
          <w:color w:val="000000"/>
          <w:sz w:val="24"/>
          <w:szCs w:val="24"/>
          <w:vertAlign w:val="superscript"/>
          <w:lang w:val="en-US" w:eastAsia="ru-RU"/>
        </w:rPr>
        <w:t>, 311-319 (1995)</w:t>
      </w:r>
    </w:p>
    <w:p w:rsidR="00584D48" w:rsidRPr="00584D48" w:rsidRDefault="00584D48" w:rsidP="00584D4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gramStart"/>
      <w:r w:rsidRPr="00584D48">
        <w:rPr>
          <w:rFonts w:ascii="Times New Roman" w:eastAsia="Times New Roman" w:hAnsi="Times New Roman" w:cs="Times New Roman"/>
          <w:color w:val="000000"/>
          <w:sz w:val="24"/>
          <w:szCs w:val="24"/>
          <w:vertAlign w:val="superscript"/>
          <w:lang w:val="en-US" w:eastAsia="ru-RU"/>
        </w:rPr>
        <w:t>Y.V.Kondrakhin ,</w:t>
      </w:r>
      <w:proofErr w:type="gramEnd"/>
      <w:r w:rsidRPr="00584D48">
        <w:rPr>
          <w:rFonts w:ascii="Times New Roman" w:eastAsia="Times New Roman" w:hAnsi="Times New Roman" w:cs="Times New Roman"/>
          <w:color w:val="000000"/>
          <w:sz w:val="24"/>
          <w:szCs w:val="24"/>
          <w:vertAlign w:val="superscript"/>
          <w:lang w:val="en-US" w:eastAsia="ru-RU"/>
        </w:rPr>
        <w:t xml:space="preserve"> A.E.Kel , N.A.Kolchanov, A.G.Romashchenko, L.Milanesi "Eukaryotic promoter recognition by binding sites for transcription factors" Comput.Applic.Biosci. </w:t>
      </w:r>
      <w:r w:rsidRPr="00584D48">
        <w:rPr>
          <w:rFonts w:ascii="Times New Roman" w:eastAsia="Times New Roman" w:hAnsi="Times New Roman" w:cs="Times New Roman"/>
          <w:b/>
          <w:bCs/>
          <w:color w:val="000000"/>
          <w:sz w:val="24"/>
          <w:szCs w:val="24"/>
          <w:vertAlign w:val="superscript"/>
          <w:lang w:val="en-US" w:eastAsia="ru-RU"/>
        </w:rPr>
        <w:t>11</w:t>
      </w:r>
      <w:r w:rsidRPr="00584D48">
        <w:rPr>
          <w:rFonts w:ascii="Times New Roman" w:eastAsia="Times New Roman" w:hAnsi="Times New Roman" w:cs="Times New Roman"/>
          <w:color w:val="000000"/>
          <w:sz w:val="24"/>
          <w:szCs w:val="24"/>
          <w:vertAlign w:val="superscript"/>
          <w:lang w:val="en-US" w:eastAsia="ru-RU"/>
        </w:rPr>
        <w:t>, 477-488 (1995)</w:t>
      </w:r>
    </w:p>
    <w:p w:rsidR="00584D48" w:rsidRPr="00584D48" w:rsidRDefault="00584D48" w:rsidP="00584D4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84D48">
        <w:rPr>
          <w:rFonts w:ascii="Times New Roman" w:eastAsia="Times New Roman" w:hAnsi="Times New Roman" w:cs="Times New Roman"/>
          <w:color w:val="000000"/>
          <w:sz w:val="24"/>
          <w:szCs w:val="24"/>
          <w:vertAlign w:val="superscript"/>
          <w:lang w:val="en-US" w:eastAsia="ru-RU"/>
        </w:rPr>
        <w:t>J.W.Fickett "Quantitative discrimination of MEF2 sites" Mol.Cell.Biol </w:t>
      </w:r>
      <w:r w:rsidRPr="00584D48">
        <w:rPr>
          <w:rFonts w:ascii="Times New Roman" w:eastAsia="Times New Roman" w:hAnsi="Times New Roman" w:cs="Times New Roman"/>
          <w:b/>
          <w:bCs/>
          <w:color w:val="000000"/>
          <w:sz w:val="24"/>
          <w:szCs w:val="24"/>
          <w:vertAlign w:val="superscript"/>
          <w:lang w:val="en-US" w:eastAsia="ru-RU"/>
        </w:rPr>
        <w:t>16</w:t>
      </w:r>
      <w:r w:rsidRPr="00584D48">
        <w:rPr>
          <w:rFonts w:ascii="Times New Roman" w:eastAsia="Times New Roman" w:hAnsi="Times New Roman" w:cs="Times New Roman"/>
          <w:color w:val="000000"/>
          <w:sz w:val="24"/>
          <w:szCs w:val="24"/>
          <w:vertAlign w:val="superscript"/>
          <w:lang w:val="en-US" w:eastAsia="ru-RU"/>
        </w:rPr>
        <w:t>, 437-441 (1996)</w:t>
      </w:r>
    </w:p>
    <w:p w:rsidR="00584D48" w:rsidRPr="00584D48" w:rsidRDefault="00584D48" w:rsidP="00584D4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584D48">
        <w:rPr>
          <w:rFonts w:ascii="Times New Roman" w:eastAsia="Times New Roman" w:hAnsi="Times New Roman" w:cs="Times New Roman"/>
          <w:color w:val="000000"/>
          <w:sz w:val="24"/>
          <w:szCs w:val="24"/>
          <w:vertAlign w:val="superscript"/>
          <w:lang w:val="en-US" w:eastAsia="ru-RU"/>
        </w:rPr>
        <w:t xml:space="preserve">K. Frech, K. Quandt and T. Werner "Muscle actin genes: A first step towards computational classification of tissue specific promoters." </w:t>
      </w:r>
      <w:r w:rsidRPr="00584D48">
        <w:rPr>
          <w:rFonts w:ascii="Times New Roman" w:eastAsia="Times New Roman" w:hAnsi="Times New Roman" w:cs="Times New Roman"/>
          <w:color w:val="000000"/>
          <w:sz w:val="24"/>
          <w:szCs w:val="24"/>
          <w:vertAlign w:val="superscript"/>
          <w:lang w:eastAsia="ru-RU"/>
        </w:rPr>
        <w:t>In Silico Biol. 1, 0005. &lt;</w:t>
      </w:r>
      <w:hyperlink r:id="rId17" w:history="1">
        <w:r w:rsidRPr="00584D48">
          <w:rPr>
            <w:rFonts w:ascii="Times New Roman" w:eastAsia="Times New Roman" w:hAnsi="Times New Roman" w:cs="Times New Roman"/>
            <w:color w:val="0000FF"/>
            <w:sz w:val="24"/>
            <w:szCs w:val="24"/>
            <w:u w:val="single"/>
            <w:vertAlign w:val="superscript"/>
            <w:lang w:eastAsia="ru-RU"/>
          </w:rPr>
          <w:t>http://www.bioinfo.de/isb/1998/01/0005/</w:t>
        </w:r>
      </w:hyperlink>
      <w:r w:rsidRPr="00584D48">
        <w:rPr>
          <w:rFonts w:ascii="Times New Roman" w:eastAsia="Times New Roman" w:hAnsi="Times New Roman" w:cs="Times New Roman"/>
          <w:color w:val="000000"/>
          <w:sz w:val="24"/>
          <w:szCs w:val="24"/>
          <w:vertAlign w:val="superscript"/>
          <w:lang w:eastAsia="ru-RU"/>
        </w:rPr>
        <w:t>&gt; (1998)</w:t>
      </w:r>
    </w:p>
    <w:p w:rsidR="00584D48" w:rsidRPr="00584D48" w:rsidRDefault="00584D48" w:rsidP="00584D4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84D48">
        <w:rPr>
          <w:rFonts w:ascii="Times New Roman" w:eastAsia="Times New Roman" w:hAnsi="Times New Roman" w:cs="Times New Roman"/>
          <w:color w:val="000000"/>
          <w:sz w:val="24"/>
          <w:szCs w:val="24"/>
          <w:vertAlign w:val="superscript"/>
          <w:lang w:val="en-US" w:eastAsia="ru-RU"/>
        </w:rPr>
        <w:t>O.V. Kel, A.G. Romaschenko, A.E. Kel, E. Wingender and N.A. Kolchanov "A compilation of composite regulatory elements affecting gene transcription in vertebrates" Nucleic Acids Res. </w:t>
      </w:r>
      <w:r w:rsidRPr="00584D48">
        <w:rPr>
          <w:rFonts w:ascii="Times New Roman" w:eastAsia="Times New Roman" w:hAnsi="Times New Roman" w:cs="Times New Roman"/>
          <w:b/>
          <w:bCs/>
          <w:color w:val="000000"/>
          <w:sz w:val="24"/>
          <w:szCs w:val="24"/>
          <w:vertAlign w:val="superscript"/>
          <w:lang w:val="en-US" w:eastAsia="ru-RU"/>
        </w:rPr>
        <w:t>23</w:t>
      </w:r>
      <w:r w:rsidRPr="00584D48">
        <w:rPr>
          <w:rFonts w:ascii="Times New Roman" w:eastAsia="Times New Roman" w:hAnsi="Times New Roman" w:cs="Times New Roman"/>
          <w:color w:val="000000"/>
          <w:sz w:val="24"/>
          <w:szCs w:val="24"/>
          <w:vertAlign w:val="superscript"/>
          <w:lang w:val="en-US" w:eastAsia="ru-RU"/>
        </w:rPr>
        <w:t>, 4097-4103 (1995)</w:t>
      </w:r>
    </w:p>
    <w:p w:rsidR="00584D48" w:rsidRPr="00584D48" w:rsidRDefault="00584D48" w:rsidP="00584D4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84D48">
        <w:rPr>
          <w:rFonts w:ascii="Times New Roman" w:eastAsia="Times New Roman" w:hAnsi="Times New Roman" w:cs="Times New Roman"/>
          <w:color w:val="000000"/>
          <w:sz w:val="24"/>
          <w:szCs w:val="24"/>
          <w:vertAlign w:val="superscript"/>
          <w:lang w:val="en-US" w:eastAsia="ru-RU"/>
        </w:rPr>
        <w:t>T. Heinemeyer, E. Wingender, I. Reuter, H. Hermjakob, A. E. Kel, O. V. Kel, E.V. Ignatieva, E.A. Ananko, O.A. Podkolodnaya, F. A. Kolpakov, N. L. Podkolodny and N. A. Kolchanov "Databases on transcription regulation: TRANSFAC,TRRD and COMPEL" Nucleic Acids Res. </w:t>
      </w:r>
      <w:r w:rsidRPr="00584D48">
        <w:rPr>
          <w:rFonts w:ascii="Times New Roman" w:eastAsia="Times New Roman" w:hAnsi="Times New Roman" w:cs="Times New Roman"/>
          <w:b/>
          <w:bCs/>
          <w:color w:val="000000"/>
          <w:sz w:val="24"/>
          <w:szCs w:val="24"/>
          <w:vertAlign w:val="superscript"/>
          <w:lang w:val="en-US" w:eastAsia="ru-RU"/>
        </w:rPr>
        <w:t>26</w:t>
      </w:r>
      <w:r w:rsidRPr="00584D48">
        <w:rPr>
          <w:rFonts w:ascii="Times New Roman" w:eastAsia="Times New Roman" w:hAnsi="Times New Roman" w:cs="Times New Roman"/>
          <w:color w:val="000000"/>
          <w:sz w:val="24"/>
          <w:szCs w:val="24"/>
          <w:vertAlign w:val="superscript"/>
          <w:lang w:val="en-US" w:eastAsia="ru-RU"/>
        </w:rPr>
        <w:t>, 362-367, (1998)</w:t>
      </w:r>
    </w:p>
    <w:p w:rsidR="00584D48" w:rsidRPr="00584D48" w:rsidRDefault="00584D48" w:rsidP="00584D4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84D48">
        <w:rPr>
          <w:rFonts w:ascii="Times New Roman" w:eastAsia="Times New Roman" w:hAnsi="Times New Roman" w:cs="Times New Roman"/>
          <w:color w:val="000000"/>
          <w:sz w:val="24"/>
          <w:szCs w:val="24"/>
          <w:vertAlign w:val="superscript"/>
          <w:lang w:val="en-US" w:eastAsia="ru-RU"/>
        </w:rPr>
        <w:t>J. Jain, P.G. McCaffrey, Z. Miner, T.K. Kerppola, J.N. Lambert, G.L. Verdine, T. Curran, and A. Rao "The T-cell transcription factor NFATp is substrate for calcineurin and interacts with Fos and Jun" Nature </w:t>
      </w:r>
      <w:r w:rsidRPr="00584D48">
        <w:rPr>
          <w:rFonts w:ascii="Times New Roman" w:eastAsia="Times New Roman" w:hAnsi="Times New Roman" w:cs="Times New Roman"/>
          <w:b/>
          <w:bCs/>
          <w:color w:val="000000"/>
          <w:sz w:val="24"/>
          <w:szCs w:val="24"/>
          <w:vertAlign w:val="superscript"/>
          <w:lang w:val="en-US" w:eastAsia="ru-RU"/>
        </w:rPr>
        <w:t>365</w:t>
      </w:r>
      <w:r w:rsidRPr="00584D48">
        <w:rPr>
          <w:rFonts w:ascii="Times New Roman" w:eastAsia="Times New Roman" w:hAnsi="Times New Roman" w:cs="Times New Roman"/>
          <w:color w:val="000000"/>
          <w:sz w:val="24"/>
          <w:szCs w:val="24"/>
          <w:vertAlign w:val="superscript"/>
          <w:lang w:val="en-US" w:eastAsia="ru-RU"/>
        </w:rPr>
        <w:t>, 352-355 (1993)</w:t>
      </w:r>
    </w:p>
    <w:p w:rsidR="00584D48" w:rsidRPr="00584D48" w:rsidRDefault="00584D48" w:rsidP="00584D4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84D48">
        <w:rPr>
          <w:rFonts w:ascii="Times New Roman" w:eastAsia="Times New Roman" w:hAnsi="Times New Roman" w:cs="Times New Roman"/>
          <w:color w:val="000000"/>
          <w:sz w:val="24"/>
          <w:szCs w:val="24"/>
          <w:vertAlign w:val="superscript"/>
          <w:lang w:val="en-US" w:eastAsia="ru-RU"/>
        </w:rPr>
        <w:lastRenderedPageBreak/>
        <w:t>K. Quandt, K. Frech, H. Karas, E. Wingender, and T. Werner "MatInd and MatInspector: new fast and versatile tools for detection of consensus matches in nucleotide sequence data" Nucleic Acids Res</w:t>
      </w:r>
      <w:r w:rsidRPr="00584D48">
        <w:rPr>
          <w:rFonts w:ascii="Times New Roman" w:eastAsia="Times New Roman" w:hAnsi="Times New Roman" w:cs="Times New Roman"/>
          <w:i/>
          <w:iCs/>
          <w:color w:val="000000"/>
          <w:sz w:val="24"/>
          <w:szCs w:val="24"/>
          <w:vertAlign w:val="superscript"/>
          <w:lang w:val="en-US" w:eastAsia="ru-RU"/>
        </w:rPr>
        <w:t>.</w:t>
      </w:r>
      <w:r w:rsidRPr="00584D48">
        <w:rPr>
          <w:rFonts w:ascii="Times New Roman" w:eastAsia="Times New Roman" w:hAnsi="Times New Roman" w:cs="Times New Roman"/>
          <w:color w:val="000000"/>
          <w:sz w:val="24"/>
          <w:szCs w:val="24"/>
          <w:vertAlign w:val="superscript"/>
          <w:lang w:val="en-US" w:eastAsia="ru-RU"/>
        </w:rPr>
        <w:t> </w:t>
      </w:r>
      <w:r w:rsidRPr="00584D48">
        <w:rPr>
          <w:rFonts w:ascii="Times New Roman" w:eastAsia="Times New Roman" w:hAnsi="Times New Roman" w:cs="Times New Roman"/>
          <w:b/>
          <w:bCs/>
          <w:color w:val="000000"/>
          <w:sz w:val="24"/>
          <w:szCs w:val="24"/>
          <w:vertAlign w:val="superscript"/>
          <w:lang w:val="en-US" w:eastAsia="ru-RU"/>
        </w:rPr>
        <w:t>23</w:t>
      </w:r>
      <w:r w:rsidRPr="00584D48">
        <w:rPr>
          <w:rFonts w:ascii="Times New Roman" w:eastAsia="Times New Roman" w:hAnsi="Times New Roman" w:cs="Times New Roman"/>
          <w:color w:val="000000"/>
          <w:sz w:val="24"/>
          <w:szCs w:val="24"/>
          <w:vertAlign w:val="superscript"/>
          <w:lang w:val="en-US" w:eastAsia="ru-RU"/>
        </w:rPr>
        <w:t>, 4878-4884 (1995)</w:t>
      </w:r>
    </w:p>
    <w:p w:rsidR="00584D48" w:rsidRPr="00584D48" w:rsidRDefault="00584D48" w:rsidP="00584D4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584D48">
        <w:rPr>
          <w:rFonts w:ascii="Times New Roman" w:eastAsia="Times New Roman" w:hAnsi="Times New Roman" w:cs="Times New Roman"/>
          <w:color w:val="000000"/>
          <w:sz w:val="24"/>
          <w:szCs w:val="24"/>
          <w:vertAlign w:val="superscript"/>
          <w:lang w:val="en-US" w:eastAsia="ru-RU"/>
        </w:rPr>
        <w:t xml:space="preserve">A.E. Kel, M.P. Ponomarenko, E. Likhachev, Yu.L. Orlov, I.V. Ischenko, L. Milanesi, N.A. Kolchanov "SITEVIDEO: a computer system for functional site analysis and recognition. </w:t>
      </w:r>
      <w:r w:rsidRPr="00584D48">
        <w:rPr>
          <w:rFonts w:ascii="Times New Roman" w:eastAsia="Times New Roman" w:hAnsi="Times New Roman" w:cs="Times New Roman"/>
          <w:color w:val="000000"/>
          <w:sz w:val="24"/>
          <w:szCs w:val="24"/>
          <w:vertAlign w:val="superscript"/>
          <w:lang w:eastAsia="ru-RU"/>
        </w:rPr>
        <w:t>Investigation of the human splice sites" Comput.Applic.Biosci. </w:t>
      </w:r>
      <w:r w:rsidRPr="00584D48">
        <w:rPr>
          <w:rFonts w:ascii="Times New Roman" w:eastAsia="Times New Roman" w:hAnsi="Times New Roman" w:cs="Times New Roman"/>
          <w:b/>
          <w:bCs/>
          <w:color w:val="000000"/>
          <w:sz w:val="24"/>
          <w:szCs w:val="24"/>
          <w:vertAlign w:val="superscript"/>
          <w:lang w:eastAsia="ru-RU"/>
        </w:rPr>
        <w:t>9</w:t>
      </w:r>
      <w:r w:rsidRPr="00584D48">
        <w:rPr>
          <w:rFonts w:ascii="Times New Roman" w:eastAsia="Times New Roman" w:hAnsi="Times New Roman" w:cs="Times New Roman"/>
          <w:color w:val="000000"/>
          <w:sz w:val="24"/>
          <w:szCs w:val="24"/>
          <w:vertAlign w:val="superscript"/>
          <w:lang w:eastAsia="ru-RU"/>
        </w:rPr>
        <w:t>, 617-627 (1993)</w:t>
      </w:r>
    </w:p>
    <w:p w:rsidR="00584D48" w:rsidRPr="00584D48" w:rsidRDefault="00584D48" w:rsidP="00584D48">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584D48">
        <w:rPr>
          <w:rFonts w:ascii="Times New Roman" w:eastAsia="Times New Roman" w:hAnsi="Times New Roman" w:cs="Times New Roman"/>
          <w:color w:val="000000"/>
          <w:sz w:val="24"/>
          <w:szCs w:val="24"/>
          <w:vertAlign w:val="superscript"/>
          <w:lang w:eastAsia="ru-RU"/>
        </w:rPr>
        <w:t> </w:t>
      </w:r>
    </w:p>
    <w:p w:rsidR="001E5A13" w:rsidRDefault="001E5A13"/>
    <w:sectPr w:rsidR="001E5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C7E16"/>
    <w:multiLevelType w:val="multilevel"/>
    <w:tmpl w:val="D7706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D48"/>
    <w:rsid w:val="001E5A13"/>
    <w:rsid w:val="00584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6D7F8-CAA7-42C1-AC6B-153D2824A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84D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84D4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84D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84D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1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hyperlink" Target="http://www.bioinfo.de/isb/1998/01/0005/" TargetMode="External"/><Relationship Id="rId2" Type="http://schemas.openxmlformats.org/officeDocument/2006/relationships/styles" Target="styles.xml"/><Relationship Id="rId16" Type="http://schemas.openxmlformats.org/officeDocument/2006/relationships/image" Target="media/image12.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2110</Words>
  <Characters>12030</Characters>
  <Application>Microsoft Office Word</Application>
  <DocSecurity>0</DocSecurity>
  <Lines>100</Lines>
  <Paragraphs>28</Paragraphs>
  <ScaleCrop>false</ScaleCrop>
  <Company/>
  <LinksUpToDate>false</LinksUpToDate>
  <CharactersWithSpaces>14112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2021-10-18T04:09:00Z</dcterms:created>
  <dcterms:modified xsi:type="dcterms:W3CDTF">2021-10-18T04:10:00Z</dcterms:modified>
</cp:coreProperties>
</file>