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D5" w:rsidRPr="00B825D5" w:rsidRDefault="00B825D5" w:rsidP="00B825D5">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B825D5">
        <w:rPr>
          <w:rFonts w:ascii="Times New Roman" w:eastAsia="Times New Roman" w:hAnsi="Times New Roman" w:cs="Times New Roman"/>
          <w:b/>
          <w:bCs/>
          <w:color w:val="000000"/>
          <w:sz w:val="36"/>
          <w:szCs w:val="36"/>
          <w:lang w:val="en-US" w:eastAsia="ru-RU"/>
        </w:rPr>
        <w:t xml:space="preserve">THE SEQUENCING AND MOLECULAR ANALYSIS OF COXI GENE FRAGMENTS OF WILD PERENNIAL CROP ELYMUS SIBIRICUS </w:t>
      </w:r>
      <w:proofErr w:type="gramStart"/>
      <w:r w:rsidRPr="00B825D5">
        <w:rPr>
          <w:rFonts w:ascii="Times New Roman" w:eastAsia="Times New Roman" w:hAnsi="Times New Roman" w:cs="Times New Roman"/>
          <w:b/>
          <w:bCs/>
          <w:color w:val="000000"/>
          <w:sz w:val="36"/>
          <w:szCs w:val="36"/>
          <w:lang w:val="en-US" w:eastAsia="ru-RU"/>
        </w:rPr>
        <w:t>L.</w:t>
      </w:r>
      <w:bookmarkEnd w:id="0"/>
      <w:r w:rsidRPr="00B825D5">
        <w:rPr>
          <w:rFonts w:ascii="Times New Roman" w:eastAsia="Times New Roman" w:hAnsi="Times New Roman" w:cs="Times New Roman"/>
          <w:b/>
          <w:bCs/>
          <w:color w:val="000000"/>
          <w:sz w:val="36"/>
          <w:szCs w:val="36"/>
          <w:lang w:val="en-US" w:eastAsia="ru-RU"/>
        </w:rPr>
        <w:t>.</w:t>
      </w:r>
      <w:proofErr w:type="gramEnd"/>
    </w:p>
    <w:p w:rsidR="00B825D5" w:rsidRPr="00B825D5" w:rsidRDefault="00B825D5" w:rsidP="00B825D5">
      <w:pPr>
        <w:spacing w:before="100" w:beforeAutospacing="1" w:after="100" w:afterAutospacing="1" w:line="240" w:lineRule="auto"/>
        <w:rPr>
          <w:rFonts w:ascii="Times New Roman" w:eastAsia="Times New Roman" w:hAnsi="Times New Roman" w:cs="Times New Roman"/>
          <w:sz w:val="27"/>
          <w:szCs w:val="27"/>
          <w:lang w:val="en-US" w:eastAsia="ru-RU"/>
        </w:rPr>
      </w:pPr>
      <w:r w:rsidRPr="00B825D5">
        <w:rPr>
          <w:rFonts w:ascii="Times New Roman" w:eastAsia="Times New Roman" w:hAnsi="Times New Roman" w:cs="Times New Roman"/>
          <w:sz w:val="27"/>
          <w:szCs w:val="27"/>
          <w:lang w:val="en-US" w:eastAsia="ru-RU"/>
        </w:rPr>
        <w:t>FALSHINA I.V., VERBITSKII D.S., ROGOZIN I.B.</w:t>
      </w:r>
      <w:r w:rsidRPr="00B825D5">
        <w:rPr>
          <w:rFonts w:ascii="Times New Roman" w:eastAsia="Times New Roman" w:hAnsi="Times New Roman" w:cs="Times New Roman"/>
          <w:sz w:val="27"/>
          <w:szCs w:val="27"/>
          <w:vertAlign w:val="superscript"/>
          <w:lang w:val="en-US" w:eastAsia="ru-RU"/>
        </w:rPr>
        <w:t>1</w:t>
      </w:r>
      <w:r w:rsidRPr="00B825D5">
        <w:rPr>
          <w:rFonts w:ascii="Times New Roman" w:eastAsia="Times New Roman" w:hAnsi="Times New Roman" w:cs="Times New Roman"/>
          <w:sz w:val="27"/>
          <w:szCs w:val="27"/>
          <w:lang w:val="en-US" w:eastAsia="ru-RU"/>
        </w:rPr>
        <w:t xml:space="preserve">, KONSTANTINOV </w:t>
      </w:r>
      <w:proofErr w:type="spellStart"/>
      <w:proofErr w:type="gramStart"/>
      <w:r w:rsidRPr="00B825D5">
        <w:rPr>
          <w:rFonts w:ascii="Times New Roman" w:eastAsia="Times New Roman" w:hAnsi="Times New Roman" w:cs="Times New Roman"/>
          <w:sz w:val="27"/>
          <w:szCs w:val="27"/>
          <w:lang w:val="en-US" w:eastAsia="ru-RU"/>
        </w:rPr>
        <w:t>Yu.M</w:t>
      </w:r>
      <w:proofErr w:type="spellEnd"/>
      <w:r w:rsidRPr="00B825D5">
        <w:rPr>
          <w:rFonts w:ascii="Times New Roman" w:eastAsia="Times New Roman" w:hAnsi="Times New Roman" w:cs="Times New Roman"/>
          <w:sz w:val="27"/>
          <w:szCs w:val="27"/>
          <w:lang w:val="en-US" w:eastAsia="ru-RU"/>
        </w:rPr>
        <w:t>.,</w:t>
      </w:r>
      <w:proofErr w:type="gramEnd"/>
      <w:r w:rsidRPr="00B825D5">
        <w:rPr>
          <w:rFonts w:ascii="Times New Roman" w:eastAsia="Times New Roman" w:hAnsi="Times New Roman" w:cs="Times New Roman"/>
          <w:sz w:val="27"/>
          <w:szCs w:val="27"/>
          <w:lang w:val="en-US" w:eastAsia="ru-RU"/>
        </w:rPr>
        <w:t> TAUSON E.L.</w:t>
      </w:r>
    </w:p>
    <w:p w:rsidR="00B825D5" w:rsidRPr="00B825D5" w:rsidRDefault="00B825D5" w:rsidP="00B825D5">
      <w:pPr>
        <w:spacing w:before="100" w:beforeAutospacing="1" w:after="100" w:afterAutospacing="1" w:line="240" w:lineRule="auto"/>
        <w:rPr>
          <w:rFonts w:ascii="Times New Roman" w:eastAsia="Times New Roman" w:hAnsi="Times New Roman" w:cs="Times New Roman"/>
          <w:sz w:val="27"/>
          <w:szCs w:val="27"/>
          <w:lang w:val="en-US" w:eastAsia="ru-RU"/>
        </w:rPr>
      </w:pPr>
      <w:r w:rsidRPr="00B825D5">
        <w:rPr>
          <w:rFonts w:ascii="Times New Roman" w:eastAsia="Times New Roman" w:hAnsi="Times New Roman" w:cs="Times New Roman"/>
          <w:sz w:val="27"/>
          <w:szCs w:val="27"/>
          <w:lang w:val="en-US" w:eastAsia="ru-RU"/>
        </w:rPr>
        <w:t xml:space="preserve">Siberian Institute of Plant Physiology and Biochemistry of RAS, </w:t>
      </w:r>
      <w:proofErr w:type="spellStart"/>
      <w:r w:rsidRPr="00B825D5">
        <w:rPr>
          <w:rFonts w:ascii="Times New Roman" w:eastAsia="Times New Roman" w:hAnsi="Times New Roman" w:cs="Times New Roman"/>
          <w:sz w:val="27"/>
          <w:szCs w:val="27"/>
          <w:lang w:val="en-US" w:eastAsia="ru-RU"/>
        </w:rPr>
        <w:t>P.O.Box</w:t>
      </w:r>
      <w:proofErr w:type="spellEnd"/>
      <w:r w:rsidRPr="00B825D5">
        <w:rPr>
          <w:rFonts w:ascii="Times New Roman" w:eastAsia="Times New Roman" w:hAnsi="Times New Roman" w:cs="Times New Roman"/>
          <w:sz w:val="27"/>
          <w:szCs w:val="27"/>
          <w:lang w:val="en-US" w:eastAsia="ru-RU"/>
        </w:rPr>
        <w:t xml:space="preserve"> 1243, Irkutsk, 664033, Russia;</w:t>
      </w:r>
    </w:p>
    <w:p w:rsidR="00B825D5" w:rsidRPr="00B825D5" w:rsidRDefault="00B825D5" w:rsidP="00B825D5">
      <w:pPr>
        <w:spacing w:before="100" w:beforeAutospacing="1" w:after="100" w:afterAutospacing="1" w:line="240" w:lineRule="auto"/>
        <w:rPr>
          <w:rFonts w:ascii="Times New Roman" w:eastAsia="Times New Roman" w:hAnsi="Times New Roman" w:cs="Times New Roman"/>
          <w:sz w:val="27"/>
          <w:szCs w:val="27"/>
          <w:lang w:val="en-US" w:eastAsia="ru-RU"/>
        </w:rPr>
      </w:pPr>
      <w:r w:rsidRPr="00B825D5">
        <w:rPr>
          <w:rFonts w:ascii="Times New Roman" w:eastAsia="Times New Roman" w:hAnsi="Times New Roman" w:cs="Times New Roman"/>
          <w:sz w:val="27"/>
          <w:szCs w:val="27"/>
          <w:vertAlign w:val="superscript"/>
          <w:lang w:val="en-US" w:eastAsia="ru-RU"/>
        </w:rPr>
        <w:t>1</w:t>
      </w:r>
      <w:r w:rsidRPr="00B825D5">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B825D5">
        <w:rPr>
          <w:rFonts w:ascii="Times New Roman" w:eastAsia="Times New Roman" w:hAnsi="Times New Roman" w:cs="Times New Roman"/>
          <w:sz w:val="27"/>
          <w:szCs w:val="27"/>
          <w:lang w:val="en-US" w:eastAsia="ru-RU"/>
        </w:rPr>
        <w:t>Lavrentiev</w:t>
      </w:r>
      <w:proofErr w:type="spellEnd"/>
      <w:r w:rsidRPr="00B825D5">
        <w:rPr>
          <w:rFonts w:ascii="Times New Roman" w:eastAsia="Times New Roman" w:hAnsi="Times New Roman" w:cs="Times New Roman"/>
          <w:sz w:val="27"/>
          <w:szCs w:val="27"/>
          <w:lang w:val="en-US" w:eastAsia="ru-RU"/>
        </w:rPr>
        <w:t xml:space="preserve"> Ave., Novosibirsk, 630090, Russia</w:t>
      </w:r>
    </w:p>
    <w:p w:rsidR="00B825D5" w:rsidRPr="00B825D5" w:rsidRDefault="00B825D5" w:rsidP="00B825D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825D5">
        <w:rPr>
          <w:rFonts w:ascii="Times New Roman" w:eastAsia="Times New Roman" w:hAnsi="Times New Roman" w:cs="Times New Roman"/>
          <w:sz w:val="27"/>
          <w:szCs w:val="27"/>
          <w:lang w:val="en-US" w:eastAsia="ru-RU"/>
        </w:rPr>
        <w:t xml:space="preserve">Keywords: mitochondrial </w:t>
      </w:r>
      <w:r w:rsidRPr="00B825D5">
        <w:rPr>
          <w:rFonts w:ascii="Times New Roman" w:eastAsia="Times New Roman" w:hAnsi="Times New Roman" w:cs="Times New Roman"/>
          <w:color w:val="000000"/>
          <w:sz w:val="27"/>
          <w:szCs w:val="27"/>
          <w:lang w:val="en-US" w:eastAsia="ru-RU"/>
        </w:rPr>
        <w:t>DNA, sequence similarity, molecular systematic</w:t>
      </w:r>
    </w:p>
    <w:p w:rsidR="00B825D5" w:rsidRPr="00B825D5" w:rsidRDefault="00B825D5" w:rsidP="00B825D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825D5">
        <w:rPr>
          <w:rFonts w:ascii="Times New Roman" w:eastAsia="Times New Roman" w:hAnsi="Times New Roman" w:cs="Times New Roman"/>
          <w:color w:val="000000"/>
          <w:sz w:val="27"/>
          <w:szCs w:val="27"/>
          <w:lang w:val="en-US" w:eastAsia="ru-RU"/>
        </w:rPr>
        <w:t> </w:t>
      </w:r>
    </w:p>
    <w:p w:rsidR="00B825D5" w:rsidRPr="00B825D5" w:rsidRDefault="00B825D5" w:rsidP="00B825D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825D5">
        <w:rPr>
          <w:rFonts w:ascii="Times New Roman" w:eastAsia="Times New Roman" w:hAnsi="Times New Roman" w:cs="Times New Roman"/>
          <w:color w:val="000000"/>
          <w:sz w:val="27"/>
          <w:szCs w:val="27"/>
          <w:lang w:val="en-US" w:eastAsia="ru-RU"/>
        </w:rPr>
        <w:t>Mitochondrial DNA of the wild cereal crop </w:t>
      </w:r>
      <w:proofErr w:type="spellStart"/>
      <w:r w:rsidRPr="00B825D5">
        <w:rPr>
          <w:rFonts w:ascii="Times New Roman" w:eastAsia="Times New Roman" w:hAnsi="Times New Roman" w:cs="Times New Roman"/>
          <w:i/>
          <w:iCs/>
          <w:color w:val="000000"/>
          <w:sz w:val="27"/>
          <w:szCs w:val="27"/>
          <w:lang w:val="en-US" w:eastAsia="ru-RU"/>
        </w:rPr>
        <w:t>Elymus</w:t>
      </w:r>
      <w:proofErr w:type="spellEnd"/>
      <w:r w:rsidRPr="00B825D5">
        <w:rPr>
          <w:rFonts w:ascii="Times New Roman" w:eastAsia="Times New Roman" w:hAnsi="Times New Roman" w:cs="Times New Roman"/>
          <w:i/>
          <w:iCs/>
          <w:color w:val="000000"/>
          <w:sz w:val="27"/>
          <w:szCs w:val="27"/>
          <w:lang w:val="en-US" w:eastAsia="ru-RU"/>
        </w:rPr>
        <w:t xml:space="preserve"> </w:t>
      </w:r>
      <w:proofErr w:type="spellStart"/>
      <w:r w:rsidRPr="00B825D5">
        <w:rPr>
          <w:rFonts w:ascii="Times New Roman" w:eastAsia="Times New Roman" w:hAnsi="Times New Roman" w:cs="Times New Roman"/>
          <w:i/>
          <w:iCs/>
          <w:color w:val="000000"/>
          <w:sz w:val="27"/>
          <w:szCs w:val="27"/>
          <w:lang w:val="en-US" w:eastAsia="ru-RU"/>
        </w:rPr>
        <w:t>sibiricus</w:t>
      </w:r>
      <w:proofErr w:type="spellEnd"/>
      <w:r w:rsidRPr="00B825D5">
        <w:rPr>
          <w:rFonts w:ascii="Times New Roman" w:eastAsia="Times New Roman" w:hAnsi="Times New Roman" w:cs="Times New Roman"/>
          <w:color w:val="000000"/>
          <w:sz w:val="27"/>
          <w:szCs w:val="27"/>
          <w:lang w:val="en-US" w:eastAsia="ru-RU"/>
        </w:rPr>
        <w:t xml:space="preserve"> L. </w:t>
      </w:r>
      <w:proofErr w:type="gramStart"/>
      <w:r w:rsidRPr="00B825D5">
        <w:rPr>
          <w:rFonts w:ascii="Times New Roman" w:eastAsia="Times New Roman" w:hAnsi="Times New Roman" w:cs="Times New Roman"/>
          <w:color w:val="000000"/>
          <w:sz w:val="27"/>
          <w:szCs w:val="27"/>
          <w:lang w:val="en-US" w:eastAsia="ru-RU"/>
        </w:rPr>
        <w:t>was studied</w:t>
      </w:r>
      <w:proofErr w:type="gramEnd"/>
      <w:r w:rsidRPr="00B825D5">
        <w:rPr>
          <w:rFonts w:ascii="Times New Roman" w:eastAsia="Times New Roman" w:hAnsi="Times New Roman" w:cs="Times New Roman"/>
          <w:color w:val="000000"/>
          <w:sz w:val="27"/>
          <w:szCs w:val="27"/>
          <w:lang w:val="en-US" w:eastAsia="ru-RU"/>
        </w:rPr>
        <w:t xml:space="preserve"> by means PCR and direct sequencing. Two fragments of gene </w:t>
      </w:r>
      <w:proofErr w:type="spellStart"/>
      <w:r w:rsidRPr="00B825D5">
        <w:rPr>
          <w:rFonts w:ascii="Times New Roman" w:eastAsia="Times New Roman" w:hAnsi="Times New Roman" w:cs="Times New Roman"/>
          <w:color w:val="000000"/>
          <w:sz w:val="27"/>
          <w:szCs w:val="27"/>
          <w:lang w:val="en-US" w:eastAsia="ru-RU"/>
        </w:rPr>
        <w:t>coxI</w:t>
      </w:r>
      <w:proofErr w:type="spellEnd"/>
      <w:r w:rsidRPr="00B825D5">
        <w:rPr>
          <w:rFonts w:ascii="Times New Roman" w:eastAsia="Times New Roman" w:hAnsi="Times New Roman" w:cs="Times New Roman"/>
          <w:color w:val="000000"/>
          <w:sz w:val="27"/>
          <w:szCs w:val="27"/>
          <w:lang w:val="en-US" w:eastAsia="ru-RU"/>
        </w:rPr>
        <w:t xml:space="preserve"> with sizes 168 and 165 </w:t>
      </w:r>
      <w:proofErr w:type="spellStart"/>
      <w:r w:rsidRPr="00B825D5">
        <w:rPr>
          <w:rFonts w:ascii="Times New Roman" w:eastAsia="Times New Roman" w:hAnsi="Times New Roman" w:cs="Times New Roman"/>
          <w:color w:val="000000"/>
          <w:sz w:val="27"/>
          <w:szCs w:val="27"/>
          <w:lang w:val="en-US" w:eastAsia="ru-RU"/>
        </w:rPr>
        <w:t>bp</w:t>
      </w:r>
      <w:proofErr w:type="spellEnd"/>
      <w:r w:rsidRPr="00B825D5">
        <w:rPr>
          <w:rFonts w:ascii="Times New Roman" w:eastAsia="Times New Roman" w:hAnsi="Times New Roman" w:cs="Times New Roman"/>
          <w:color w:val="000000"/>
          <w:sz w:val="27"/>
          <w:szCs w:val="27"/>
          <w:lang w:val="en-US" w:eastAsia="ru-RU"/>
        </w:rPr>
        <w:t xml:space="preserve"> </w:t>
      </w:r>
      <w:proofErr w:type="gramStart"/>
      <w:r w:rsidRPr="00B825D5">
        <w:rPr>
          <w:rFonts w:ascii="Times New Roman" w:eastAsia="Times New Roman" w:hAnsi="Times New Roman" w:cs="Times New Roman"/>
          <w:color w:val="000000"/>
          <w:sz w:val="27"/>
          <w:szCs w:val="27"/>
          <w:lang w:val="en-US" w:eastAsia="ru-RU"/>
        </w:rPr>
        <w:t>were obtained and analyzed</w:t>
      </w:r>
      <w:proofErr w:type="gramEnd"/>
      <w:r w:rsidRPr="00B825D5">
        <w:rPr>
          <w:rFonts w:ascii="Times New Roman" w:eastAsia="Times New Roman" w:hAnsi="Times New Roman" w:cs="Times New Roman"/>
          <w:color w:val="000000"/>
          <w:sz w:val="27"/>
          <w:szCs w:val="27"/>
          <w:lang w:val="en-US" w:eastAsia="ru-RU"/>
        </w:rPr>
        <w:t>. The percent of nucleotide sequences homology of obtained fragments as compared with </w:t>
      </w:r>
      <w:proofErr w:type="spellStart"/>
      <w:r w:rsidRPr="00B825D5">
        <w:rPr>
          <w:rFonts w:ascii="Times New Roman" w:eastAsia="Times New Roman" w:hAnsi="Times New Roman" w:cs="Times New Roman"/>
          <w:i/>
          <w:iCs/>
          <w:color w:val="000000"/>
          <w:sz w:val="27"/>
          <w:szCs w:val="27"/>
          <w:lang w:val="en-US" w:eastAsia="ru-RU"/>
        </w:rPr>
        <w:t>Triticum</w:t>
      </w:r>
      <w:proofErr w:type="spellEnd"/>
      <w:r w:rsidRPr="00B825D5">
        <w:rPr>
          <w:rFonts w:ascii="Times New Roman" w:eastAsia="Times New Roman" w:hAnsi="Times New Roman" w:cs="Times New Roman"/>
          <w:i/>
          <w:iCs/>
          <w:color w:val="000000"/>
          <w:sz w:val="27"/>
          <w:szCs w:val="27"/>
          <w:lang w:val="en-US" w:eastAsia="ru-RU"/>
        </w:rPr>
        <w:t xml:space="preserve"> </w:t>
      </w:r>
      <w:proofErr w:type="spellStart"/>
      <w:r w:rsidRPr="00B825D5">
        <w:rPr>
          <w:rFonts w:ascii="Times New Roman" w:eastAsia="Times New Roman" w:hAnsi="Times New Roman" w:cs="Times New Roman"/>
          <w:i/>
          <w:iCs/>
          <w:color w:val="000000"/>
          <w:sz w:val="27"/>
          <w:szCs w:val="27"/>
          <w:lang w:val="en-US" w:eastAsia="ru-RU"/>
        </w:rPr>
        <w:t>aestivum</w:t>
      </w:r>
      <w:proofErr w:type="spellEnd"/>
      <w:r w:rsidRPr="00B825D5">
        <w:rPr>
          <w:rFonts w:ascii="Times New Roman" w:eastAsia="Times New Roman" w:hAnsi="Times New Roman" w:cs="Times New Roman"/>
          <w:color w:val="000000"/>
          <w:sz w:val="27"/>
          <w:szCs w:val="27"/>
          <w:lang w:val="en-US" w:eastAsia="ru-RU"/>
        </w:rPr>
        <w:t> is 99.4%, </w:t>
      </w:r>
      <w:proofErr w:type="spellStart"/>
      <w:r w:rsidRPr="00B825D5">
        <w:rPr>
          <w:rFonts w:ascii="Times New Roman" w:eastAsia="Times New Roman" w:hAnsi="Times New Roman" w:cs="Times New Roman"/>
          <w:i/>
          <w:iCs/>
          <w:color w:val="000000"/>
          <w:sz w:val="27"/>
          <w:szCs w:val="27"/>
          <w:lang w:val="en-US" w:eastAsia="ru-RU"/>
        </w:rPr>
        <w:t>Triticum</w:t>
      </w:r>
      <w:proofErr w:type="spellEnd"/>
      <w:r w:rsidRPr="00B825D5">
        <w:rPr>
          <w:rFonts w:ascii="Times New Roman" w:eastAsia="Times New Roman" w:hAnsi="Times New Roman" w:cs="Times New Roman"/>
          <w:i/>
          <w:iCs/>
          <w:color w:val="000000"/>
          <w:sz w:val="27"/>
          <w:szCs w:val="27"/>
          <w:lang w:val="en-US" w:eastAsia="ru-RU"/>
        </w:rPr>
        <w:t xml:space="preserve"> </w:t>
      </w:r>
      <w:proofErr w:type="spellStart"/>
      <w:r w:rsidRPr="00B825D5">
        <w:rPr>
          <w:rFonts w:ascii="Times New Roman" w:eastAsia="Times New Roman" w:hAnsi="Times New Roman" w:cs="Times New Roman"/>
          <w:i/>
          <w:iCs/>
          <w:color w:val="000000"/>
          <w:sz w:val="27"/>
          <w:szCs w:val="27"/>
          <w:lang w:val="en-US" w:eastAsia="ru-RU"/>
        </w:rPr>
        <w:t>timopheevi</w:t>
      </w:r>
      <w:proofErr w:type="spellEnd"/>
      <w:r w:rsidRPr="00B825D5">
        <w:rPr>
          <w:rFonts w:ascii="Times New Roman" w:eastAsia="Times New Roman" w:hAnsi="Times New Roman" w:cs="Times New Roman"/>
          <w:color w:val="000000"/>
          <w:sz w:val="27"/>
          <w:szCs w:val="27"/>
          <w:lang w:val="en-US" w:eastAsia="ru-RU"/>
        </w:rPr>
        <w:t> - 99.4%, </w:t>
      </w:r>
      <w:proofErr w:type="spellStart"/>
      <w:r w:rsidRPr="00B825D5">
        <w:rPr>
          <w:rFonts w:ascii="Times New Roman" w:eastAsia="Times New Roman" w:hAnsi="Times New Roman" w:cs="Times New Roman"/>
          <w:i/>
          <w:iCs/>
          <w:color w:val="000000"/>
          <w:sz w:val="27"/>
          <w:szCs w:val="27"/>
          <w:lang w:val="en-US" w:eastAsia="ru-RU"/>
        </w:rPr>
        <w:t>Oryza</w:t>
      </w:r>
      <w:proofErr w:type="spellEnd"/>
      <w:r w:rsidRPr="00B825D5">
        <w:rPr>
          <w:rFonts w:ascii="Times New Roman" w:eastAsia="Times New Roman" w:hAnsi="Times New Roman" w:cs="Times New Roman"/>
          <w:i/>
          <w:iCs/>
          <w:color w:val="000000"/>
          <w:sz w:val="27"/>
          <w:szCs w:val="27"/>
          <w:lang w:val="en-US" w:eastAsia="ru-RU"/>
        </w:rPr>
        <w:t xml:space="preserve"> sativa</w:t>
      </w:r>
      <w:r w:rsidRPr="00B825D5">
        <w:rPr>
          <w:rFonts w:ascii="Times New Roman" w:eastAsia="Times New Roman" w:hAnsi="Times New Roman" w:cs="Times New Roman"/>
          <w:color w:val="000000"/>
          <w:sz w:val="27"/>
          <w:szCs w:val="27"/>
          <w:lang w:val="en-US" w:eastAsia="ru-RU"/>
        </w:rPr>
        <w:t xml:space="preserve"> - 98.2%, </w:t>
      </w:r>
      <w:proofErr w:type="spellStart"/>
      <w:r w:rsidRPr="00B825D5">
        <w:rPr>
          <w:rFonts w:ascii="Times New Roman" w:eastAsia="Times New Roman" w:hAnsi="Times New Roman" w:cs="Times New Roman"/>
          <w:color w:val="000000"/>
          <w:sz w:val="27"/>
          <w:szCs w:val="27"/>
          <w:lang w:val="en-US" w:eastAsia="ru-RU"/>
        </w:rPr>
        <w:t>Zea</w:t>
      </w:r>
      <w:proofErr w:type="spellEnd"/>
      <w:r w:rsidRPr="00B825D5">
        <w:rPr>
          <w:rFonts w:ascii="Times New Roman" w:eastAsia="Times New Roman" w:hAnsi="Times New Roman" w:cs="Times New Roman"/>
          <w:color w:val="000000"/>
          <w:sz w:val="27"/>
          <w:szCs w:val="27"/>
          <w:lang w:val="en-US" w:eastAsia="ru-RU"/>
        </w:rPr>
        <w:t xml:space="preserve"> mays - 98.2%, </w:t>
      </w:r>
      <w:r w:rsidRPr="00B825D5">
        <w:rPr>
          <w:rFonts w:ascii="Times New Roman" w:eastAsia="Times New Roman" w:hAnsi="Times New Roman" w:cs="Times New Roman"/>
          <w:i/>
          <w:iCs/>
          <w:color w:val="000000"/>
          <w:sz w:val="27"/>
          <w:szCs w:val="27"/>
          <w:lang w:val="en-US" w:eastAsia="ru-RU"/>
        </w:rPr>
        <w:t>Sorghum bicolor</w:t>
      </w:r>
      <w:r w:rsidRPr="00B825D5">
        <w:rPr>
          <w:rFonts w:ascii="Times New Roman" w:eastAsia="Times New Roman" w:hAnsi="Times New Roman" w:cs="Times New Roman"/>
          <w:color w:val="000000"/>
          <w:sz w:val="27"/>
          <w:szCs w:val="27"/>
          <w:lang w:val="en-US" w:eastAsia="ru-RU"/>
        </w:rPr>
        <w:t> - 98.8%, </w:t>
      </w:r>
      <w:proofErr w:type="spellStart"/>
      <w:r w:rsidRPr="00B825D5">
        <w:rPr>
          <w:rFonts w:ascii="Times New Roman" w:eastAsia="Times New Roman" w:hAnsi="Times New Roman" w:cs="Times New Roman"/>
          <w:i/>
          <w:iCs/>
          <w:color w:val="000000"/>
          <w:sz w:val="27"/>
          <w:szCs w:val="27"/>
          <w:lang w:val="en-US" w:eastAsia="ru-RU"/>
        </w:rPr>
        <w:t>Oenothera</w:t>
      </w:r>
      <w:proofErr w:type="spellEnd"/>
      <w:r w:rsidRPr="00B825D5">
        <w:rPr>
          <w:rFonts w:ascii="Times New Roman" w:eastAsia="Times New Roman" w:hAnsi="Times New Roman" w:cs="Times New Roman"/>
          <w:i/>
          <w:iCs/>
          <w:color w:val="000000"/>
          <w:sz w:val="27"/>
          <w:szCs w:val="27"/>
          <w:lang w:val="en-US" w:eastAsia="ru-RU"/>
        </w:rPr>
        <w:t xml:space="preserve"> </w:t>
      </w:r>
      <w:proofErr w:type="spellStart"/>
      <w:r w:rsidRPr="00B825D5">
        <w:rPr>
          <w:rFonts w:ascii="Times New Roman" w:eastAsia="Times New Roman" w:hAnsi="Times New Roman" w:cs="Times New Roman"/>
          <w:i/>
          <w:iCs/>
          <w:color w:val="000000"/>
          <w:sz w:val="27"/>
          <w:szCs w:val="27"/>
          <w:lang w:val="en-US" w:eastAsia="ru-RU"/>
        </w:rPr>
        <w:t>berteriana</w:t>
      </w:r>
      <w:proofErr w:type="spellEnd"/>
      <w:r w:rsidRPr="00B825D5">
        <w:rPr>
          <w:rFonts w:ascii="Times New Roman" w:eastAsia="Times New Roman" w:hAnsi="Times New Roman" w:cs="Times New Roman"/>
          <w:color w:val="000000"/>
          <w:sz w:val="27"/>
          <w:szCs w:val="27"/>
          <w:lang w:val="en-US" w:eastAsia="ru-RU"/>
        </w:rPr>
        <w:t> - 93.1%, </w:t>
      </w:r>
      <w:proofErr w:type="spellStart"/>
      <w:r w:rsidRPr="00B825D5">
        <w:rPr>
          <w:rFonts w:ascii="Times New Roman" w:eastAsia="Times New Roman" w:hAnsi="Times New Roman" w:cs="Times New Roman"/>
          <w:i/>
          <w:iCs/>
          <w:color w:val="000000"/>
          <w:sz w:val="27"/>
          <w:szCs w:val="27"/>
          <w:lang w:val="en-US" w:eastAsia="ru-RU"/>
        </w:rPr>
        <w:t>Lycopersicon</w:t>
      </w:r>
      <w:proofErr w:type="spellEnd"/>
      <w:r w:rsidRPr="00B825D5">
        <w:rPr>
          <w:rFonts w:ascii="Times New Roman" w:eastAsia="Times New Roman" w:hAnsi="Times New Roman" w:cs="Times New Roman"/>
          <w:i/>
          <w:iCs/>
          <w:color w:val="000000"/>
          <w:sz w:val="27"/>
          <w:szCs w:val="27"/>
          <w:lang w:val="en-US" w:eastAsia="ru-RU"/>
        </w:rPr>
        <w:t xml:space="preserve"> </w:t>
      </w:r>
      <w:proofErr w:type="spellStart"/>
      <w:r w:rsidRPr="00B825D5">
        <w:rPr>
          <w:rFonts w:ascii="Times New Roman" w:eastAsia="Times New Roman" w:hAnsi="Times New Roman" w:cs="Times New Roman"/>
          <w:i/>
          <w:iCs/>
          <w:color w:val="000000"/>
          <w:sz w:val="27"/>
          <w:szCs w:val="27"/>
          <w:lang w:val="en-US" w:eastAsia="ru-RU"/>
        </w:rPr>
        <w:t>esculentum</w:t>
      </w:r>
      <w:proofErr w:type="spellEnd"/>
      <w:r w:rsidRPr="00B825D5">
        <w:rPr>
          <w:rFonts w:ascii="Times New Roman" w:eastAsia="Times New Roman" w:hAnsi="Times New Roman" w:cs="Times New Roman"/>
          <w:color w:val="000000"/>
          <w:sz w:val="27"/>
          <w:szCs w:val="27"/>
          <w:lang w:val="en-US" w:eastAsia="ru-RU"/>
        </w:rPr>
        <w:t xml:space="preserve"> 87.1%. The attempt </w:t>
      </w:r>
      <w:proofErr w:type="gramStart"/>
      <w:r w:rsidRPr="00B825D5">
        <w:rPr>
          <w:rFonts w:ascii="Times New Roman" w:eastAsia="Times New Roman" w:hAnsi="Times New Roman" w:cs="Times New Roman"/>
          <w:color w:val="000000"/>
          <w:sz w:val="27"/>
          <w:szCs w:val="27"/>
          <w:lang w:val="en-US" w:eastAsia="ru-RU"/>
        </w:rPr>
        <w:t>was undertaken</w:t>
      </w:r>
      <w:proofErr w:type="gramEnd"/>
      <w:r w:rsidRPr="00B825D5">
        <w:rPr>
          <w:rFonts w:ascii="Times New Roman" w:eastAsia="Times New Roman" w:hAnsi="Times New Roman" w:cs="Times New Roman"/>
          <w:color w:val="000000"/>
          <w:sz w:val="27"/>
          <w:szCs w:val="27"/>
          <w:lang w:val="en-US" w:eastAsia="ru-RU"/>
        </w:rPr>
        <w:t xml:space="preserve"> to define the phylogenetic relations of </w:t>
      </w:r>
      <w:proofErr w:type="spellStart"/>
      <w:r w:rsidRPr="00B825D5">
        <w:rPr>
          <w:rFonts w:ascii="Times New Roman" w:eastAsia="Times New Roman" w:hAnsi="Times New Roman" w:cs="Times New Roman"/>
          <w:i/>
          <w:iCs/>
          <w:color w:val="000000"/>
          <w:sz w:val="27"/>
          <w:szCs w:val="27"/>
          <w:lang w:val="en-US" w:eastAsia="ru-RU"/>
        </w:rPr>
        <w:t>Elymus</w:t>
      </w:r>
      <w:proofErr w:type="spellEnd"/>
      <w:r w:rsidRPr="00B825D5">
        <w:rPr>
          <w:rFonts w:ascii="Times New Roman" w:eastAsia="Times New Roman" w:hAnsi="Times New Roman" w:cs="Times New Roman"/>
          <w:i/>
          <w:iCs/>
          <w:color w:val="000000"/>
          <w:sz w:val="27"/>
          <w:szCs w:val="27"/>
          <w:lang w:val="en-US" w:eastAsia="ru-RU"/>
        </w:rPr>
        <w:t xml:space="preserve"> </w:t>
      </w:r>
      <w:proofErr w:type="spellStart"/>
      <w:r w:rsidRPr="00B825D5">
        <w:rPr>
          <w:rFonts w:ascii="Times New Roman" w:eastAsia="Times New Roman" w:hAnsi="Times New Roman" w:cs="Times New Roman"/>
          <w:i/>
          <w:iCs/>
          <w:color w:val="000000"/>
          <w:sz w:val="27"/>
          <w:szCs w:val="27"/>
          <w:lang w:val="en-US" w:eastAsia="ru-RU"/>
        </w:rPr>
        <w:t>sibiricus</w:t>
      </w:r>
      <w:proofErr w:type="spellEnd"/>
      <w:r w:rsidRPr="00B825D5">
        <w:rPr>
          <w:rFonts w:ascii="Times New Roman" w:eastAsia="Times New Roman" w:hAnsi="Times New Roman" w:cs="Times New Roman"/>
          <w:color w:val="000000"/>
          <w:sz w:val="27"/>
          <w:szCs w:val="27"/>
          <w:lang w:val="en-US" w:eastAsia="ru-RU"/>
        </w:rPr>
        <w:t xml:space="preserve"> L. to a range cultural and wild species of plants using the special computer programs of nucleotide sequences analysis. Phylogenetic analysis </w:t>
      </w:r>
      <w:proofErr w:type="gramStart"/>
      <w:r w:rsidRPr="00B825D5">
        <w:rPr>
          <w:rFonts w:ascii="Times New Roman" w:eastAsia="Times New Roman" w:hAnsi="Times New Roman" w:cs="Times New Roman"/>
          <w:color w:val="000000"/>
          <w:sz w:val="27"/>
          <w:szCs w:val="27"/>
          <w:lang w:val="en-US" w:eastAsia="ru-RU"/>
        </w:rPr>
        <w:t>was carried out</w:t>
      </w:r>
      <w:proofErr w:type="gramEnd"/>
      <w:r w:rsidRPr="00B825D5">
        <w:rPr>
          <w:rFonts w:ascii="Times New Roman" w:eastAsia="Times New Roman" w:hAnsi="Times New Roman" w:cs="Times New Roman"/>
          <w:color w:val="000000"/>
          <w:sz w:val="27"/>
          <w:szCs w:val="27"/>
          <w:lang w:val="en-US" w:eastAsia="ru-RU"/>
        </w:rPr>
        <w:t xml:space="preserve"> by means of the PHYLIP program package (version 3.5c). </w:t>
      </w:r>
      <w:proofErr w:type="spellStart"/>
      <w:r w:rsidRPr="00B825D5">
        <w:rPr>
          <w:rFonts w:ascii="Times New Roman" w:eastAsia="Times New Roman" w:hAnsi="Times New Roman" w:cs="Times New Roman"/>
          <w:i/>
          <w:iCs/>
          <w:color w:val="000000"/>
          <w:sz w:val="27"/>
          <w:szCs w:val="27"/>
          <w:lang w:val="en-US" w:eastAsia="ru-RU"/>
        </w:rPr>
        <w:t>Elymus</w:t>
      </w:r>
      <w:proofErr w:type="spellEnd"/>
      <w:r w:rsidRPr="00B825D5">
        <w:rPr>
          <w:rFonts w:ascii="Times New Roman" w:eastAsia="Times New Roman" w:hAnsi="Times New Roman" w:cs="Times New Roman"/>
          <w:i/>
          <w:iCs/>
          <w:color w:val="000000"/>
          <w:sz w:val="27"/>
          <w:szCs w:val="27"/>
          <w:lang w:val="en-US" w:eastAsia="ru-RU"/>
        </w:rPr>
        <w:t xml:space="preserve"> </w:t>
      </w:r>
      <w:proofErr w:type="spellStart"/>
      <w:r w:rsidRPr="00B825D5">
        <w:rPr>
          <w:rFonts w:ascii="Times New Roman" w:eastAsia="Times New Roman" w:hAnsi="Times New Roman" w:cs="Times New Roman"/>
          <w:i/>
          <w:iCs/>
          <w:color w:val="000000"/>
          <w:sz w:val="27"/>
          <w:szCs w:val="27"/>
          <w:lang w:val="en-US" w:eastAsia="ru-RU"/>
        </w:rPr>
        <w:t>sibiricus</w:t>
      </w:r>
      <w:proofErr w:type="spellEnd"/>
      <w:r w:rsidRPr="00B825D5">
        <w:rPr>
          <w:rFonts w:ascii="Times New Roman" w:eastAsia="Times New Roman" w:hAnsi="Times New Roman" w:cs="Times New Roman"/>
          <w:color w:val="000000"/>
          <w:sz w:val="27"/>
          <w:szCs w:val="27"/>
          <w:lang w:val="en-US" w:eastAsia="ru-RU"/>
        </w:rPr>
        <w:t xml:space="preserve"> L. </w:t>
      </w:r>
      <w:proofErr w:type="gramStart"/>
      <w:r w:rsidRPr="00B825D5">
        <w:rPr>
          <w:rFonts w:ascii="Times New Roman" w:eastAsia="Times New Roman" w:hAnsi="Times New Roman" w:cs="Times New Roman"/>
          <w:color w:val="000000"/>
          <w:sz w:val="27"/>
          <w:szCs w:val="27"/>
          <w:lang w:val="en-US" w:eastAsia="ru-RU"/>
        </w:rPr>
        <w:t>is more related</w:t>
      </w:r>
      <w:proofErr w:type="gramEnd"/>
      <w:r w:rsidRPr="00B825D5">
        <w:rPr>
          <w:rFonts w:ascii="Times New Roman" w:eastAsia="Times New Roman" w:hAnsi="Times New Roman" w:cs="Times New Roman"/>
          <w:color w:val="000000"/>
          <w:sz w:val="27"/>
          <w:szCs w:val="27"/>
          <w:lang w:val="en-US" w:eastAsia="ru-RU"/>
        </w:rPr>
        <w:t xml:space="preserve"> to </w:t>
      </w:r>
      <w:r w:rsidRPr="00B825D5">
        <w:rPr>
          <w:rFonts w:ascii="Times New Roman" w:eastAsia="Times New Roman" w:hAnsi="Times New Roman" w:cs="Times New Roman"/>
          <w:i/>
          <w:iCs/>
          <w:color w:val="000000"/>
          <w:sz w:val="27"/>
          <w:szCs w:val="27"/>
          <w:lang w:val="en-US" w:eastAsia="ru-RU"/>
        </w:rPr>
        <w:t xml:space="preserve">T. </w:t>
      </w:r>
      <w:proofErr w:type="spellStart"/>
      <w:r w:rsidRPr="00B825D5">
        <w:rPr>
          <w:rFonts w:ascii="Times New Roman" w:eastAsia="Times New Roman" w:hAnsi="Times New Roman" w:cs="Times New Roman"/>
          <w:i/>
          <w:iCs/>
          <w:color w:val="000000"/>
          <w:sz w:val="27"/>
          <w:szCs w:val="27"/>
          <w:lang w:val="en-US" w:eastAsia="ru-RU"/>
        </w:rPr>
        <w:t>timopheevi</w:t>
      </w:r>
      <w:proofErr w:type="spellEnd"/>
      <w:r w:rsidRPr="00B825D5">
        <w:rPr>
          <w:rFonts w:ascii="Times New Roman" w:eastAsia="Times New Roman" w:hAnsi="Times New Roman" w:cs="Times New Roman"/>
          <w:color w:val="000000"/>
          <w:sz w:val="27"/>
          <w:szCs w:val="27"/>
          <w:lang w:val="en-US" w:eastAsia="ru-RU"/>
        </w:rPr>
        <w:t> and </w:t>
      </w:r>
      <w:r w:rsidRPr="00B825D5">
        <w:rPr>
          <w:rFonts w:ascii="Times New Roman" w:eastAsia="Times New Roman" w:hAnsi="Times New Roman" w:cs="Times New Roman"/>
          <w:i/>
          <w:iCs/>
          <w:color w:val="000000"/>
          <w:sz w:val="27"/>
          <w:szCs w:val="27"/>
          <w:lang w:val="en-US" w:eastAsia="ru-RU"/>
        </w:rPr>
        <w:t xml:space="preserve">O. </w:t>
      </w:r>
      <w:proofErr w:type="spellStart"/>
      <w:r w:rsidRPr="00B825D5">
        <w:rPr>
          <w:rFonts w:ascii="Times New Roman" w:eastAsia="Times New Roman" w:hAnsi="Times New Roman" w:cs="Times New Roman"/>
          <w:i/>
          <w:iCs/>
          <w:color w:val="000000"/>
          <w:sz w:val="27"/>
          <w:szCs w:val="27"/>
          <w:lang w:val="en-US" w:eastAsia="ru-RU"/>
        </w:rPr>
        <w:t>berteriana</w:t>
      </w:r>
      <w:proofErr w:type="spellEnd"/>
      <w:r w:rsidRPr="00B825D5">
        <w:rPr>
          <w:rFonts w:ascii="Times New Roman" w:eastAsia="Times New Roman" w:hAnsi="Times New Roman" w:cs="Times New Roman"/>
          <w:color w:val="000000"/>
          <w:sz w:val="27"/>
          <w:szCs w:val="27"/>
          <w:lang w:val="en-US" w:eastAsia="ru-RU"/>
        </w:rPr>
        <w:t xml:space="preserve"> and forms with them the separate branch of evolution in accordance with derived phylogenetic tree. The possibility of the using of nucleotide sequences of wild cereal mitochondrial genes in molecular systematic of family </w:t>
      </w:r>
      <w:proofErr w:type="spellStart"/>
      <w:r w:rsidRPr="00B825D5">
        <w:rPr>
          <w:rFonts w:ascii="Times New Roman" w:eastAsia="Times New Roman" w:hAnsi="Times New Roman" w:cs="Times New Roman"/>
          <w:color w:val="000000"/>
          <w:sz w:val="27"/>
          <w:szCs w:val="27"/>
          <w:lang w:val="en-US" w:eastAsia="ru-RU"/>
        </w:rPr>
        <w:t>Poaceae</w:t>
      </w:r>
      <w:proofErr w:type="spellEnd"/>
      <w:r w:rsidRPr="00B825D5">
        <w:rPr>
          <w:rFonts w:ascii="Times New Roman" w:eastAsia="Times New Roman" w:hAnsi="Times New Roman" w:cs="Times New Roman"/>
          <w:color w:val="000000"/>
          <w:sz w:val="27"/>
          <w:szCs w:val="27"/>
          <w:lang w:val="en-US" w:eastAsia="ru-RU"/>
        </w:rPr>
        <w:t xml:space="preserve"> and, in particular, a </w:t>
      </w:r>
      <w:proofErr w:type="spellStart"/>
      <w:r w:rsidRPr="00B825D5">
        <w:rPr>
          <w:rFonts w:ascii="Times New Roman" w:eastAsia="Times New Roman" w:hAnsi="Times New Roman" w:cs="Times New Roman"/>
          <w:color w:val="000000"/>
          <w:sz w:val="27"/>
          <w:szCs w:val="27"/>
          <w:lang w:val="en-US" w:eastAsia="ru-RU"/>
        </w:rPr>
        <w:t>trib</w:t>
      </w:r>
      <w:proofErr w:type="spellEnd"/>
      <w:r w:rsidRPr="00B825D5">
        <w:rPr>
          <w:rFonts w:ascii="Times New Roman" w:eastAsia="Times New Roman" w:hAnsi="Times New Roman" w:cs="Times New Roman"/>
          <w:color w:val="000000"/>
          <w:sz w:val="27"/>
          <w:szCs w:val="27"/>
          <w:lang w:val="en-US" w:eastAsia="ru-RU"/>
        </w:rPr>
        <w:t xml:space="preserve"> </w:t>
      </w:r>
      <w:proofErr w:type="spellStart"/>
      <w:r w:rsidRPr="00B825D5">
        <w:rPr>
          <w:rFonts w:ascii="Times New Roman" w:eastAsia="Times New Roman" w:hAnsi="Times New Roman" w:cs="Times New Roman"/>
          <w:color w:val="000000"/>
          <w:sz w:val="27"/>
          <w:szCs w:val="27"/>
          <w:lang w:val="en-US" w:eastAsia="ru-RU"/>
        </w:rPr>
        <w:t>Triticeae</w:t>
      </w:r>
      <w:proofErr w:type="spellEnd"/>
      <w:r w:rsidRPr="00B825D5">
        <w:rPr>
          <w:rFonts w:ascii="Times New Roman" w:eastAsia="Times New Roman" w:hAnsi="Times New Roman" w:cs="Times New Roman"/>
          <w:color w:val="000000"/>
          <w:sz w:val="27"/>
          <w:szCs w:val="27"/>
          <w:lang w:val="en-US" w:eastAsia="ru-RU"/>
        </w:rPr>
        <w:t xml:space="preserve"> are discussed.</w:t>
      </w:r>
    </w:p>
    <w:p w:rsidR="001E5A13" w:rsidRPr="00B825D5" w:rsidRDefault="001E5A13">
      <w:pPr>
        <w:rPr>
          <w:lang w:val="en-US"/>
        </w:rPr>
      </w:pPr>
    </w:p>
    <w:sectPr w:rsidR="001E5A13" w:rsidRPr="00B82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D5"/>
    <w:rsid w:val="001E5A13"/>
    <w:rsid w:val="00B8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80168-7AE0-42FD-988F-B6D8D57B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825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5D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2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2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2021-10-18T08:07:00Z</dcterms:created>
  <dcterms:modified xsi:type="dcterms:W3CDTF">2021-10-18T08:08:00Z</dcterms:modified>
</cp:coreProperties>
</file>