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44" w:rsidRPr="00214644" w:rsidRDefault="00214644" w:rsidP="0021464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214644">
        <w:rPr>
          <w:rFonts w:ascii="Times New Roman" w:eastAsia="Times New Roman" w:hAnsi="Times New Roman" w:cs="Times New Roman"/>
          <w:b/>
          <w:bCs/>
          <w:color w:val="000000"/>
          <w:sz w:val="36"/>
          <w:szCs w:val="36"/>
          <w:lang w:val="en-US" w:eastAsia="ru-RU"/>
        </w:rPr>
        <w:t>NEW METHOD FOR THE STUDY OF THE MODULAR STRUCTURE OF TRANSCRIPTION REGULATORY REGIONS</w:t>
      </w:r>
      <w:bookmarkEnd w:id="0"/>
      <w:r w:rsidRPr="00214644">
        <w:rPr>
          <w:rFonts w:ascii="Times New Roman" w:eastAsia="Times New Roman" w:hAnsi="Times New Roman" w:cs="Times New Roman"/>
          <w:b/>
          <w:bCs/>
          <w:color w:val="000000"/>
          <w:sz w:val="36"/>
          <w:szCs w:val="36"/>
          <w:lang w:val="en-US" w:eastAsia="ru-RU"/>
        </w:rPr>
        <w:t>.</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sz w:val="27"/>
          <w:szCs w:val="27"/>
          <w:lang w:val="en-US" w:eastAsia="ru-RU"/>
        </w:rPr>
      </w:pPr>
      <w:r w:rsidRPr="00214644">
        <w:rPr>
          <w:rFonts w:ascii="Times New Roman" w:eastAsia="Times New Roman" w:hAnsi="Times New Roman" w:cs="Times New Roman"/>
          <w:sz w:val="27"/>
          <w:szCs w:val="27"/>
          <w:lang w:val="en-US" w:eastAsia="ru-RU"/>
        </w:rPr>
        <w:t>KOLESOV G.B., KOLPAKOV F.A</w:t>
      </w:r>
      <w:proofErr w:type="gramStart"/>
      <w:r w:rsidRPr="00214644">
        <w:rPr>
          <w:rFonts w:ascii="Times New Roman" w:eastAsia="Times New Roman" w:hAnsi="Times New Roman" w:cs="Times New Roman"/>
          <w:sz w:val="27"/>
          <w:szCs w:val="27"/>
          <w:lang w:val="en-US" w:eastAsia="ru-RU"/>
        </w:rPr>
        <w:t>.</w:t>
      </w:r>
      <w:r w:rsidRPr="00214644">
        <w:rPr>
          <w:rFonts w:ascii="Times New Roman" w:eastAsia="Times New Roman" w:hAnsi="Times New Roman" w:cs="Times New Roman"/>
          <w:sz w:val="27"/>
          <w:szCs w:val="27"/>
          <w:vertAlign w:val="superscript"/>
          <w:lang w:val="en-US" w:eastAsia="ru-RU"/>
        </w:rPr>
        <w:t>+</w:t>
      </w:r>
      <w:proofErr w:type="gramEnd"/>
      <w:r w:rsidRPr="00214644">
        <w:rPr>
          <w:rFonts w:ascii="Times New Roman" w:eastAsia="Times New Roman" w:hAnsi="Times New Roman" w:cs="Times New Roman"/>
          <w:sz w:val="27"/>
          <w:szCs w:val="27"/>
          <w:lang w:val="en-US" w:eastAsia="ru-RU"/>
        </w:rPr>
        <w:t>, KOLCHANOV N.A.</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sz w:val="27"/>
          <w:szCs w:val="27"/>
          <w:lang w:val="en-US" w:eastAsia="ru-RU"/>
        </w:rPr>
      </w:pPr>
      <w:r w:rsidRPr="00214644">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214644">
        <w:rPr>
          <w:rFonts w:ascii="Times New Roman" w:eastAsia="Times New Roman" w:hAnsi="Times New Roman" w:cs="Times New Roman"/>
          <w:sz w:val="27"/>
          <w:szCs w:val="27"/>
          <w:lang w:val="en-US" w:eastAsia="ru-RU"/>
        </w:rPr>
        <w:t>Lavrentiev</w:t>
      </w:r>
      <w:proofErr w:type="spellEnd"/>
      <w:r w:rsidRPr="00214644">
        <w:rPr>
          <w:rFonts w:ascii="Times New Roman" w:eastAsia="Times New Roman" w:hAnsi="Times New Roman" w:cs="Times New Roman"/>
          <w:sz w:val="27"/>
          <w:szCs w:val="27"/>
          <w:lang w:val="en-US" w:eastAsia="ru-RU"/>
        </w:rPr>
        <w:t xml:space="preserve"> Ave., Novosibirsk, 630090, Russia;</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214644">
        <w:rPr>
          <w:rFonts w:ascii="Times New Roman" w:eastAsia="Times New Roman" w:hAnsi="Times New Roman" w:cs="Times New Roman"/>
          <w:sz w:val="27"/>
          <w:szCs w:val="27"/>
          <w:lang w:val="en-US" w:eastAsia="ru-RU"/>
        </w:rPr>
        <w:t>e-mail:fedor@bionet.nsc.ru</w:t>
      </w:r>
      <w:proofErr w:type="spellEnd"/>
    </w:p>
    <w:p w:rsidR="00214644" w:rsidRPr="00214644" w:rsidRDefault="00214644" w:rsidP="00214644">
      <w:pPr>
        <w:spacing w:before="100" w:beforeAutospacing="1" w:after="100" w:afterAutospacing="1" w:line="240" w:lineRule="auto"/>
        <w:rPr>
          <w:rFonts w:ascii="Times New Roman" w:eastAsia="Times New Roman" w:hAnsi="Times New Roman" w:cs="Times New Roman"/>
          <w:sz w:val="27"/>
          <w:szCs w:val="27"/>
          <w:lang w:val="en-US" w:eastAsia="ru-RU"/>
        </w:rPr>
      </w:pPr>
      <w:r w:rsidRPr="00214644">
        <w:rPr>
          <w:rFonts w:ascii="Times New Roman" w:eastAsia="Times New Roman" w:hAnsi="Times New Roman" w:cs="Times New Roman"/>
          <w:sz w:val="27"/>
          <w:szCs w:val="27"/>
          <w:vertAlign w:val="superscript"/>
          <w:lang w:val="en-US" w:eastAsia="ru-RU"/>
        </w:rPr>
        <w:t>+</w:t>
      </w:r>
      <w:r w:rsidRPr="00214644">
        <w:rPr>
          <w:rFonts w:ascii="Times New Roman" w:eastAsia="Times New Roman" w:hAnsi="Times New Roman" w:cs="Times New Roman"/>
          <w:sz w:val="27"/>
          <w:szCs w:val="27"/>
          <w:lang w:val="en-US" w:eastAsia="ru-RU"/>
        </w:rPr>
        <w:t>Corresponding author</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sz w:val="27"/>
          <w:szCs w:val="27"/>
          <w:lang w:val="en-US" w:eastAsia="ru-RU"/>
        </w:rPr>
        <w:t xml:space="preserve">Keywords: transcription </w:t>
      </w:r>
      <w:r w:rsidRPr="00214644">
        <w:rPr>
          <w:rFonts w:ascii="Times New Roman" w:eastAsia="Times New Roman" w:hAnsi="Times New Roman" w:cs="Times New Roman"/>
          <w:color w:val="000000"/>
          <w:sz w:val="27"/>
          <w:szCs w:val="27"/>
          <w:lang w:val="en-US" w:eastAsia="ru-RU"/>
        </w:rPr>
        <w:t>regulatory regions, modular structure, pairwise and multiple alignment, similarity profiles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b/>
          <w:bCs/>
          <w:color w:val="000000"/>
          <w:sz w:val="27"/>
          <w:szCs w:val="27"/>
          <w:lang w:val="en-US" w:eastAsia="ru-RU"/>
        </w:rPr>
        <w:t>Abstract</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It </w:t>
      </w:r>
      <w:proofErr w:type="gramStart"/>
      <w:r w:rsidRPr="00214644">
        <w:rPr>
          <w:rFonts w:ascii="Times New Roman" w:eastAsia="Times New Roman" w:hAnsi="Times New Roman" w:cs="Times New Roman"/>
          <w:color w:val="000000"/>
          <w:sz w:val="27"/>
          <w:szCs w:val="27"/>
          <w:lang w:val="en-US" w:eastAsia="ru-RU"/>
        </w:rPr>
        <w:t>is known</w:t>
      </w:r>
      <w:proofErr w:type="gramEnd"/>
      <w:r w:rsidRPr="00214644">
        <w:rPr>
          <w:rFonts w:ascii="Times New Roman" w:eastAsia="Times New Roman" w:hAnsi="Times New Roman" w:cs="Times New Roman"/>
          <w:color w:val="000000"/>
          <w:sz w:val="27"/>
          <w:szCs w:val="27"/>
          <w:lang w:val="en-US" w:eastAsia="ru-RU"/>
        </w:rPr>
        <w:t xml:space="preserve"> that transcription regulatory regions have a modular structure and contain transcription factor binding sites, composite elements, enhancers, silencers, and other functional modules. The situation when the same functional module is located in different positions relative to the transcription start. We propose to solve this problem by combining the methods of pairwise and multiple alignment with analysis of the similarity profiles of the sequences.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The promoters of interferon-induced and erythroid-specific genes </w:t>
      </w:r>
      <w:proofErr w:type="gramStart"/>
      <w:r w:rsidRPr="00214644">
        <w:rPr>
          <w:rFonts w:ascii="Times New Roman" w:eastAsia="Times New Roman" w:hAnsi="Times New Roman" w:cs="Times New Roman"/>
          <w:color w:val="000000"/>
          <w:sz w:val="27"/>
          <w:szCs w:val="27"/>
          <w:lang w:val="en-US" w:eastAsia="ru-RU"/>
        </w:rPr>
        <w:t>were investigated</w:t>
      </w:r>
      <w:proofErr w:type="gramEnd"/>
      <w:r w:rsidRPr="00214644">
        <w:rPr>
          <w:rFonts w:ascii="Times New Roman" w:eastAsia="Times New Roman" w:hAnsi="Times New Roman" w:cs="Times New Roman"/>
          <w:color w:val="000000"/>
          <w:sz w:val="27"/>
          <w:szCs w:val="27"/>
          <w:lang w:val="en-US" w:eastAsia="ru-RU"/>
        </w:rPr>
        <w:t xml:space="preserve">. Analysis of similarity profiles for this group promoters reveals that </w:t>
      </w:r>
      <w:proofErr w:type="spellStart"/>
      <w:r w:rsidRPr="00214644">
        <w:rPr>
          <w:rFonts w:ascii="Times New Roman" w:eastAsia="Times New Roman" w:hAnsi="Times New Roman" w:cs="Times New Roman"/>
          <w:color w:val="000000"/>
          <w:sz w:val="27"/>
          <w:szCs w:val="27"/>
          <w:lang w:val="en-US" w:eastAsia="ru-RU"/>
        </w:rPr>
        <w:t>their</w:t>
      </w:r>
      <w:proofErr w:type="spellEnd"/>
      <w:r w:rsidRPr="00214644">
        <w:rPr>
          <w:rFonts w:ascii="Times New Roman" w:eastAsia="Times New Roman" w:hAnsi="Times New Roman" w:cs="Times New Roman"/>
          <w:color w:val="000000"/>
          <w:sz w:val="27"/>
          <w:szCs w:val="27"/>
          <w:lang w:val="en-US" w:eastAsia="ru-RU"/>
        </w:rPr>
        <w:t xml:space="preserve"> have large number of similar motifs. The motifs revealed on promoters of interferon-induced genes </w:t>
      </w:r>
      <w:proofErr w:type="gramStart"/>
      <w:r w:rsidRPr="00214644">
        <w:rPr>
          <w:rFonts w:ascii="Times New Roman" w:eastAsia="Times New Roman" w:hAnsi="Times New Roman" w:cs="Times New Roman"/>
          <w:color w:val="000000"/>
          <w:sz w:val="27"/>
          <w:szCs w:val="27"/>
          <w:lang w:val="en-US" w:eastAsia="ru-RU"/>
        </w:rPr>
        <w:t>were subjected</w:t>
      </w:r>
      <w:proofErr w:type="gramEnd"/>
      <w:r w:rsidRPr="00214644">
        <w:rPr>
          <w:rFonts w:ascii="Times New Roman" w:eastAsia="Times New Roman" w:hAnsi="Times New Roman" w:cs="Times New Roman"/>
          <w:color w:val="000000"/>
          <w:sz w:val="27"/>
          <w:szCs w:val="27"/>
          <w:lang w:val="en-US" w:eastAsia="ru-RU"/>
        </w:rPr>
        <w:t xml:space="preserve"> to multiple alignment using Gibbs algorithm and was shown their correspondence to binding sites of transcription factor regulating antiviral response.</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b/>
          <w:bCs/>
          <w:color w:val="000000"/>
          <w:sz w:val="27"/>
          <w:szCs w:val="27"/>
          <w:lang w:val="en-US" w:eastAsia="ru-RU"/>
        </w:rPr>
        <w:t>1. Introduction</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It </w:t>
      </w:r>
      <w:proofErr w:type="gramStart"/>
      <w:r w:rsidRPr="00214644">
        <w:rPr>
          <w:rFonts w:ascii="Times New Roman" w:eastAsia="Times New Roman" w:hAnsi="Times New Roman" w:cs="Times New Roman"/>
          <w:color w:val="000000"/>
          <w:sz w:val="27"/>
          <w:szCs w:val="27"/>
          <w:lang w:val="en-US" w:eastAsia="ru-RU"/>
        </w:rPr>
        <w:t>is known</w:t>
      </w:r>
      <w:proofErr w:type="gramEnd"/>
      <w:r w:rsidRPr="00214644">
        <w:rPr>
          <w:rFonts w:ascii="Times New Roman" w:eastAsia="Times New Roman" w:hAnsi="Times New Roman" w:cs="Times New Roman"/>
          <w:color w:val="000000"/>
          <w:sz w:val="27"/>
          <w:szCs w:val="27"/>
          <w:lang w:val="en-US" w:eastAsia="ru-RU"/>
        </w:rPr>
        <w:t xml:space="preserve"> that transcription regulatory regions have a modular structure and contain transcription factor binding sites, composite elements, enhancers, silencers, and other functional modules. The specificity of the function of a transcription regulatory region </w:t>
      </w:r>
      <w:proofErr w:type="gramStart"/>
      <w:r w:rsidRPr="00214644">
        <w:rPr>
          <w:rFonts w:ascii="Times New Roman" w:eastAsia="Times New Roman" w:hAnsi="Times New Roman" w:cs="Times New Roman"/>
          <w:color w:val="000000"/>
          <w:sz w:val="27"/>
          <w:szCs w:val="27"/>
          <w:lang w:val="en-US" w:eastAsia="ru-RU"/>
        </w:rPr>
        <w:t>is determined</w:t>
      </w:r>
      <w:proofErr w:type="gramEnd"/>
      <w:r w:rsidRPr="00214644">
        <w:rPr>
          <w:rFonts w:ascii="Times New Roman" w:eastAsia="Times New Roman" w:hAnsi="Times New Roman" w:cs="Times New Roman"/>
          <w:color w:val="000000"/>
          <w:sz w:val="27"/>
          <w:szCs w:val="27"/>
          <w:lang w:val="en-US" w:eastAsia="ru-RU"/>
        </w:rPr>
        <w:t xml:space="preserve"> by both the presence of certain modules and their location relative to the transcription start of the gene and to one another. The situation when the same functional module is located in different positions relative to the transcription start or encompassed by different other modules is typical. This hinders essentially the revealing of the functional modules constituting promoters and other long regulatory regions, as the conventional methods of multiple alignment are inapplicable in this situation. We propose to solve this problem by combining the methods of pairwise and multiple alignment with analysis of the similarity profiles of the sequences.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b/>
          <w:bCs/>
          <w:color w:val="000000"/>
          <w:sz w:val="27"/>
          <w:szCs w:val="27"/>
          <w:lang w:val="en-US" w:eastAsia="ru-RU"/>
        </w:rPr>
        <w:lastRenderedPageBreak/>
        <w:t>2. Algorithm</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Let’s consider a set of N sequences of certain regulatory region and find for the sequence Si (</w:t>
      </w:r>
      <w:proofErr w:type="spellStart"/>
      <w:r w:rsidRPr="00214644">
        <w:rPr>
          <w:rFonts w:ascii="Times New Roman" w:eastAsia="Times New Roman" w:hAnsi="Times New Roman" w:cs="Times New Roman"/>
          <w:color w:val="000000"/>
          <w:sz w:val="27"/>
          <w:szCs w:val="27"/>
          <w:lang w:val="en-US" w:eastAsia="ru-RU"/>
        </w:rPr>
        <w:t>i</w:t>
      </w:r>
      <w:proofErr w:type="spellEnd"/>
      <w:r w:rsidRPr="00214644">
        <w:rPr>
          <w:rFonts w:ascii="Times New Roman" w:eastAsia="Times New Roman" w:hAnsi="Times New Roman" w:cs="Times New Roman"/>
          <w:color w:val="000000"/>
          <w:sz w:val="27"/>
          <w:szCs w:val="27"/>
          <w:lang w:val="en-US" w:eastAsia="ru-RU"/>
        </w:rPr>
        <w:t>=1</w:t>
      </w:r>
      <w:proofErr w:type="gramStart"/>
      <w:r w:rsidRPr="00214644">
        <w:rPr>
          <w:rFonts w:ascii="Times New Roman" w:eastAsia="Times New Roman" w:hAnsi="Times New Roman" w:cs="Times New Roman"/>
          <w:color w:val="000000"/>
          <w:sz w:val="27"/>
          <w:szCs w:val="27"/>
          <w:lang w:val="en-US" w:eastAsia="ru-RU"/>
        </w:rPr>
        <w:t>..N</w:t>
      </w:r>
      <w:proofErr w:type="gramEnd"/>
      <w:r w:rsidRPr="00214644">
        <w:rPr>
          <w:rFonts w:ascii="Times New Roman" w:eastAsia="Times New Roman" w:hAnsi="Times New Roman" w:cs="Times New Roman"/>
          <w:color w:val="000000"/>
          <w:sz w:val="27"/>
          <w:szCs w:val="27"/>
          <w:lang w:val="en-US" w:eastAsia="ru-RU"/>
        </w:rPr>
        <w:t xml:space="preserve">) the pairwise local alignments (Waterman, Eggert, 1987) with the sequence </w:t>
      </w:r>
      <w:proofErr w:type="spellStart"/>
      <w:r w:rsidRPr="00214644">
        <w:rPr>
          <w:rFonts w:ascii="Times New Roman" w:eastAsia="Times New Roman" w:hAnsi="Times New Roman" w:cs="Times New Roman"/>
          <w:color w:val="000000"/>
          <w:sz w:val="27"/>
          <w:szCs w:val="27"/>
          <w:lang w:val="en-US" w:eastAsia="ru-RU"/>
        </w:rPr>
        <w:t>Sj</w:t>
      </w:r>
      <w:proofErr w:type="spellEnd"/>
      <w:r w:rsidRPr="00214644">
        <w:rPr>
          <w:rFonts w:ascii="Times New Roman" w:eastAsia="Times New Roman" w:hAnsi="Times New Roman" w:cs="Times New Roman"/>
          <w:color w:val="000000"/>
          <w:sz w:val="27"/>
          <w:szCs w:val="27"/>
          <w:lang w:val="en-US" w:eastAsia="ru-RU"/>
        </w:rPr>
        <w:t xml:space="preserve"> (j=1..N, j&lt;&gt;</w:t>
      </w:r>
      <w:proofErr w:type="spellStart"/>
      <w:r w:rsidRPr="00214644">
        <w:rPr>
          <w:rFonts w:ascii="Times New Roman" w:eastAsia="Times New Roman" w:hAnsi="Times New Roman" w:cs="Times New Roman"/>
          <w:color w:val="000000"/>
          <w:sz w:val="27"/>
          <w:szCs w:val="27"/>
          <w:lang w:val="en-US" w:eastAsia="ru-RU"/>
        </w:rPr>
        <w:t>i</w:t>
      </w:r>
      <w:proofErr w:type="spellEnd"/>
      <w:r w:rsidRPr="00214644">
        <w:rPr>
          <w:rFonts w:ascii="Times New Roman" w:eastAsia="Times New Roman" w:hAnsi="Times New Roman" w:cs="Times New Roman"/>
          <w:color w:val="000000"/>
          <w:sz w:val="27"/>
          <w:szCs w:val="27"/>
          <w:lang w:val="en-US" w:eastAsia="ru-RU"/>
        </w:rPr>
        <w:t xml:space="preserve">). Only the alignments that has the score exceeding the threshold level </w:t>
      </w:r>
      <w:proofErr w:type="gramStart"/>
      <w:r w:rsidRPr="00214644">
        <w:rPr>
          <w:rFonts w:ascii="Times New Roman" w:eastAsia="Times New Roman" w:hAnsi="Times New Roman" w:cs="Times New Roman"/>
          <w:color w:val="000000"/>
          <w:sz w:val="27"/>
          <w:szCs w:val="27"/>
          <w:lang w:val="en-US" w:eastAsia="ru-RU"/>
        </w:rPr>
        <w:t>are chosen</w:t>
      </w:r>
      <w:proofErr w:type="gramEnd"/>
      <w:r w:rsidRPr="00214644">
        <w:rPr>
          <w:rFonts w:ascii="Times New Roman" w:eastAsia="Times New Roman" w:hAnsi="Times New Roman" w:cs="Times New Roman"/>
          <w:color w:val="000000"/>
          <w:sz w:val="27"/>
          <w:szCs w:val="27"/>
          <w:lang w:val="en-US" w:eastAsia="ru-RU"/>
        </w:rPr>
        <w:t xml:space="preserve">. If several alignments are overlapping, the best of them </w:t>
      </w:r>
      <w:proofErr w:type="gramStart"/>
      <w:r w:rsidRPr="00214644">
        <w:rPr>
          <w:rFonts w:ascii="Times New Roman" w:eastAsia="Times New Roman" w:hAnsi="Times New Roman" w:cs="Times New Roman"/>
          <w:color w:val="000000"/>
          <w:sz w:val="27"/>
          <w:szCs w:val="27"/>
          <w:lang w:val="en-US" w:eastAsia="ru-RU"/>
        </w:rPr>
        <w:t>is chosen</w:t>
      </w:r>
      <w:proofErr w:type="gramEnd"/>
      <w:r w:rsidRPr="00214644">
        <w:rPr>
          <w:rFonts w:ascii="Times New Roman" w:eastAsia="Times New Roman" w:hAnsi="Times New Roman" w:cs="Times New Roman"/>
          <w:color w:val="000000"/>
          <w:sz w:val="27"/>
          <w:szCs w:val="27"/>
          <w:lang w:val="en-US" w:eastAsia="ru-RU"/>
        </w:rPr>
        <w:t>.</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4644">
        <w:rPr>
          <w:rFonts w:ascii="Times New Roman" w:eastAsia="Times New Roman" w:hAnsi="Times New Roman" w:cs="Times New Roman"/>
          <w:noProof/>
          <w:color w:val="000000"/>
          <w:sz w:val="27"/>
          <w:szCs w:val="27"/>
          <w:lang w:eastAsia="ru-RU"/>
        </w:rPr>
        <w:drawing>
          <wp:inline distT="0" distB="0" distL="0" distR="0">
            <wp:extent cx="2950210" cy="1992630"/>
            <wp:effectExtent l="0" t="0" r="2540" b="0"/>
            <wp:docPr id="10" name="Рисунок 10" descr="http://www.bionet.nsc.ru/meeting/bgrs/thesis/124/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24/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0210" cy="1992630"/>
                    </a:xfrm>
                    <a:prstGeom prst="rect">
                      <a:avLst/>
                    </a:prstGeom>
                    <a:noFill/>
                    <a:ln>
                      <a:noFill/>
                    </a:ln>
                  </pic:spPr>
                </pic:pic>
              </a:graphicData>
            </a:graphic>
          </wp:inline>
        </w:drawing>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Figure 1. Similarity profile of the promoter of interferon-inducible gene 6-16.</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The local alignments obtained through this procedure are used to construct an integral similarity profile of the </w:t>
      </w:r>
      <w:proofErr w:type="spellStart"/>
      <w:r w:rsidRPr="00214644">
        <w:rPr>
          <w:rFonts w:ascii="Times New Roman" w:eastAsia="Times New Roman" w:hAnsi="Times New Roman" w:cs="Times New Roman"/>
          <w:b/>
          <w:bCs/>
          <w:color w:val="000000"/>
          <w:sz w:val="27"/>
          <w:szCs w:val="27"/>
          <w:lang w:val="en-US" w:eastAsia="ru-RU"/>
        </w:rPr>
        <w:t>i-</w:t>
      </w:r>
      <w:r w:rsidRPr="00214644">
        <w:rPr>
          <w:rFonts w:ascii="Times New Roman" w:eastAsia="Times New Roman" w:hAnsi="Times New Roman" w:cs="Times New Roman"/>
          <w:color w:val="000000"/>
          <w:sz w:val="27"/>
          <w:szCs w:val="27"/>
          <w:lang w:val="en-US" w:eastAsia="ru-RU"/>
        </w:rPr>
        <w:t>th</w:t>
      </w:r>
      <w:proofErr w:type="spellEnd"/>
      <w:r w:rsidRPr="00214644">
        <w:rPr>
          <w:rFonts w:ascii="Times New Roman" w:eastAsia="Times New Roman" w:hAnsi="Times New Roman" w:cs="Times New Roman"/>
          <w:color w:val="000000"/>
          <w:sz w:val="27"/>
          <w:szCs w:val="27"/>
          <w:lang w:val="en-US" w:eastAsia="ru-RU"/>
        </w:rPr>
        <w:t xml:space="preserve"> sequence with all the others</w:t>
      </w:r>
      <w:proofErr w:type="gramStart"/>
      <w:r w:rsidRPr="00214644">
        <w:rPr>
          <w:rFonts w:ascii="Times New Roman" w:eastAsia="Times New Roman" w:hAnsi="Times New Roman" w:cs="Times New Roman"/>
          <w:color w:val="000000"/>
          <w:sz w:val="27"/>
          <w:szCs w:val="27"/>
          <w:lang w:val="en-US" w:eastAsia="ru-RU"/>
        </w:rPr>
        <w:t>:</w:t>
      </w:r>
      <w:proofErr w:type="gramEnd"/>
      <w:r w:rsidRPr="00214644">
        <w:rPr>
          <w:rFonts w:ascii="Times New Roman" w:eastAsia="Times New Roman" w:hAnsi="Times New Roman" w:cs="Times New Roman"/>
          <w:color w:val="000000"/>
          <w:sz w:val="27"/>
          <w:szCs w:val="27"/>
          <w:lang w:val="en-US" w:eastAsia="ru-RU"/>
        </w:rPr>
        <w:br/>
      </w:r>
      <w:r w:rsidRPr="00214644">
        <w:rPr>
          <w:rFonts w:ascii="Times New Roman" w:eastAsia="Times New Roman" w:hAnsi="Times New Roman" w:cs="Times New Roman"/>
          <w:noProof/>
          <w:color w:val="000000"/>
          <w:sz w:val="27"/>
          <w:szCs w:val="27"/>
          <w:lang w:eastAsia="ru-RU"/>
        </w:rPr>
        <w:drawing>
          <wp:inline distT="0" distB="0" distL="0" distR="0">
            <wp:extent cx="1009015" cy="370840"/>
            <wp:effectExtent l="0" t="0" r="0" b="0"/>
            <wp:docPr id="9" name="Рисунок 9" descr="http://www.bionet.nsc.ru/meeting/bgrs/thesis/124/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24/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370840"/>
                    </a:xfrm>
                    <a:prstGeom prst="rect">
                      <a:avLst/>
                    </a:prstGeom>
                    <a:noFill/>
                    <a:ln>
                      <a:noFill/>
                    </a:ln>
                  </pic:spPr>
                </pic:pic>
              </a:graphicData>
            </a:graphic>
          </wp:inline>
        </w:drawing>
      </w:r>
      <w:r w:rsidRPr="00214644">
        <w:rPr>
          <w:rFonts w:ascii="Times New Roman" w:eastAsia="Times New Roman" w:hAnsi="Times New Roman" w:cs="Times New Roman"/>
          <w:color w:val="000000"/>
          <w:sz w:val="27"/>
          <w:szCs w:val="27"/>
          <w:lang w:val="en-US" w:eastAsia="ru-RU"/>
        </w:rPr>
        <w:br/>
        <w:t>where </w:t>
      </w:r>
      <w:r w:rsidRPr="00214644">
        <w:rPr>
          <w:rFonts w:ascii="Times New Roman" w:eastAsia="Times New Roman" w:hAnsi="Times New Roman" w:cs="Times New Roman"/>
          <w:b/>
          <w:bCs/>
          <w:noProof/>
          <w:color w:val="000000"/>
          <w:sz w:val="27"/>
          <w:szCs w:val="27"/>
          <w:lang w:eastAsia="ru-RU"/>
        </w:rPr>
        <w:drawing>
          <wp:inline distT="0" distB="0" distL="0" distR="0">
            <wp:extent cx="163830" cy="224155"/>
            <wp:effectExtent l="0" t="0" r="7620" b="4445"/>
            <wp:docPr id="8" name="Рисунок 8" descr="http://www.bionet.nsc.ru/meeting/bgrs/thesis/124/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24/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 cy="224155"/>
                    </a:xfrm>
                    <a:prstGeom prst="rect">
                      <a:avLst/>
                    </a:prstGeom>
                    <a:noFill/>
                    <a:ln>
                      <a:noFill/>
                    </a:ln>
                  </pic:spPr>
                </pic:pic>
              </a:graphicData>
            </a:graphic>
          </wp:inline>
        </w:drawing>
      </w:r>
      <w:r w:rsidRPr="00214644">
        <w:rPr>
          <w:rFonts w:ascii="Times New Roman" w:eastAsia="Times New Roman" w:hAnsi="Times New Roman" w:cs="Times New Roman"/>
          <w:b/>
          <w:bCs/>
          <w:color w:val="000000"/>
          <w:sz w:val="27"/>
          <w:szCs w:val="27"/>
          <w:lang w:val="en-US" w:eastAsia="ru-RU"/>
        </w:rPr>
        <w:t>(k)</w:t>
      </w:r>
      <w:r w:rsidRPr="00214644">
        <w:rPr>
          <w:rFonts w:ascii="Times New Roman" w:eastAsia="Times New Roman" w:hAnsi="Times New Roman" w:cs="Times New Roman"/>
          <w:color w:val="000000"/>
          <w:sz w:val="27"/>
          <w:szCs w:val="27"/>
          <w:lang w:val="en-US" w:eastAsia="ru-RU"/>
        </w:rPr>
        <w:t> is the number of the local alignments between the </w:t>
      </w:r>
      <w:proofErr w:type="spellStart"/>
      <w:r w:rsidRPr="00214644">
        <w:rPr>
          <w:rFonts w:ascii="Times New Roman" w:eastAsia="Times New Roman" w:hAnsi="Times New Roman" w:cs="Times New Roman"/>
          <w:b/>
          <w:bCs/>
          <w:color w:val="000000"/>
          <w:sz w:val="27"/>
          <w:szCs w:val="27"/>
          <w:lang w:val="en-US" w:eastAsia="ru-RU"/>
        </w:rPr>
        <w:t>i-</w:t>
      </w:r>
      <w:r w:rsidRPr="00214644">
        <w:rPr>
          <w:rFonts w:ascii="Times New Roman" w:eastAsia="Times New Roman" w:hAnsi="Times New Roman" w:cs="Times New Roman"/>
          <w:color w:val="000000"/>
          <w:sz w:val="27"/>
          <w:szCs w:val="27"/>
          <w:lang w:val="en-US" w:eastAsia="ru-RU"/>
        </w:rPr>
        <w:t>th</w:t>
      </w:r>
      <w:proofErr w:type="spellEnd"/>
      <w:r w:rsidRPr="00214644">
        <w:rPr>
          <w:rFonts w:ascii="Times New Roman" w:eastAsia="Times New Roman" w:hAnsi="Times New Roman" w:cs="Times New Roman"/>
          <w:color w:val="000000"/>
          <w:sz w:val="27"/>
          <w:szCs w:val="27"/>
          <w:lang w:val="en-US" w:eastAsia="ru-RU"/>
        </w:rPr>
        <w:t xml:space="preserve"> and </w:t>
      </w:r>
      <w:r w:rsidRPr="00214644">
        <w:rPr>
          <w:rFonts w:ascii="Times New Roman" w:eastAsia="Times New Roman" w:hAnsi="Times New Roman" w:cs="Times New Roman"/>
          <w:b/>
          <w:bCs/>
          <w:color w:val="000000"/>
          <w:sz w:val="27"/>
          <w:szCs w:val="27"/>
          <w:lang w:val="en-US" w:eastAsia="ru-RU"/>
        </w:rPr>
        <w:t>j-</w:t>
      </w:r>
      <w:proofErr w:type="spellStart"/>
      <w:r w:rsidRPr="00214644">
        <w:rPr>
          <w:rFonts w:ascii="Times New Roman" w:eastAsia="Times New Roman" w:hAnsi="Times New Roman" w:cs="Times New Roman"/>
          <w:color w:val="000000"/>
          <w:sz w:val="27"/>
          <w:szCs w:val="27"/>
          <w:lang w:val="en-US" w:eastAsia="ru-RU"/>
        </w:rPr>
        <w:t>th</w:t>
      </w:r>
      <w:proofErr w:type="spellEnd"/>
      <w:r w:rsidRPr="00214644">
        <w:rPr>
          <w:rFonts w:ascii="Times New Roman" w:eastAsia="Times New Roman" w:hAnsi="Times New Roman" w:cs="Times New Roman"/>
          <w:color w:val="000000"/>
          <w:sz w:val="27"/>
          <w:szCs w:val="27"/>
          <w:lang w:val="en-US" w:eastAsia="ru-RU"/>
        </w:rPr>
        <w:t xml:space="preserve"> sequences containing the </w:t>
      </w:r>
      <w:r w:rsidRPr="00214644">
        <w:rPr>
          <w:rFonts w:ascii="Times New Roman" w:eastAsia="Times New Roman" w:hAnsi="Times New Roman" w:cs="Times New Roman"/>
          <w:b/>
          <w:bCs/>
          <w:color w:val="000000"/>
          <w:sz w:val="27"/>
          <w:szCs w:val="27"/>
          <w:lang w:val="en-US" w:eastAsia="ru-RU"/>
        </w:rPr>
        <w:t>k-</w:t>
      </w:r>
      <w:proofErr w:type="spellStart"/>
      <w:r w:rsidRPr="00214644">
        <w:rPr>
          <w:rFonts w:ascii="Times New Roman" w:eastAsia="Times New Roman" w:hAnsi="Times New Roman" w:cs="Times New Roman"/>
          <w:color w:val="000000"/>
          <w:sz w:val="27"/>
          <w:szCs w:val="27"/>
          <w:lang w:val="en-US" w:eastAsia="ru-RU"/>
        </w:rPr>
        <w:t>th</w:t>
      </w:r>
      <w:proofErr w:type="spellEnd"/>
      <w:r w:rsidRPr="00214644">
        <w:rPr>
          <w:rFonts w:ascii="Times New Roman" w:eastAsia="Times New Roman" w:hAnsi="Times New Roman" w:cs="Times New Roman"/>
          <w:color w:val="000000"/>
          <w:sz w:val="27"/>
          <w:szCs w:val="27"/>
          <w:lang w:val="en-US" w:eastAsia="ru-RU"/>
        </w:rPr>
        <w:t xml:space="preserve"> position of the </w:t>
      </w:r>
      <w:proofErr w:type="spellStart"/>
      <w:r w:rsidRPr="00214644">
        <w:rPr>
          <w:rFonts w:ascii="Times New Roman" w:eastAsia="Times New Roman" w:hAnsi="Times New Roman" w:cs="Times New Roman"/>
          <w:b/>
          <w:bCs/>
          <w:color w:val="000000"/>
          <w:sz w:val="27"/>
          <w:szCs w:val="27"/>
          <w:lang w:val="en-US" w:eastAsia="ru-RU"/>
        </w:rPr>
        <w:t>i-</w:t>
      </w:r>
      <w:r w:rsidRPr="00214644">
        <w:rPr>
          <w:rFonts w:ascii="Times New Roman" w:eastAsia="Times New Roman" w:hAnsi="Times New Roman" w:cs="Times New Roman"/>
          <w:color w:val="000000"/>
          <w:sz w:val="27"/>
          <w:szCs w:val="27"/>
          <w:lang w:val="en-US" w:eastAsia="ru-RU"/>
        </w:rPr>
        <w:t>th</w:t>
      </w:r>
      <w:proofErr w:type="spellEnd"/>
      <w:r w:rsidRPr="00214644">
        <w:rPr>
          <w:rFonts w:ascii="Times New Roman" w:eastAsia="Times New Roman" w:hAnsi="Times New Roman" w:cs="Times New Roman"/>
          <w:color w:val="000000"/>
          <w:sz w:val="27"/>
          <w:szCs w:val="27"/>
          <w:lang w:val="en-US" w:eastAsia="ru-RU"/>
        </w:rPr>
        <w:t xml:space="preserve"> sequence. The value </w:t>
      </w:r>
      <w:proofErr w:type="gramStart"/>
      <w:r w:rsidRPr="00214644">
        <w:rPr>
          <w:rFonts w:ascii="Times New Roman" w:eastAsia="Times New Roman" w:hAnsi="Times New Roman" w:cs="Times New Roman"/>
          <w:b/>
          <w:bCs/>
          <w:color w:val="000000"/>
          <w:sz w:val="27"/>
          <w:szCs w:val="27"/>
          <w:lang w:val="en-US" w:eastAsia="ru-RU"/>
        </w:rPr>
        <w:t>F(</w:t>
      </w:r>
      <w:proofErr w:type="spellStart"/>
      <w:proofErr w:type="gramEnd"/>
      <w:r w:rsidRPr="00214644">
        <w:rPr>
          <w:rFonts w:ascii="Times New Roman" w:eastAsia="Times New Roman" w:hAnsi="Times New Roman" w:cs="Times New Roman"/>
          <w:b/>
          <w:bCs/>
          <w:color w:val="000000"/>
          <w:sz w:val="27"/>
          <w:szCs w:val="27"/>
          <w:lang w:val="en-US" w:eastAsia="ru-RU"/>
        </w:rPr>
        <w:t>i,k</w:t>
      </w:r>
      <w:proofErr w:type="spellEnd"/>
      <w:r w:rsidRPr="00214644">
        <w:rPr>
          <w:rFonts w:ascii="Times New Roman" w:eastAsia="Times New Roman" w:hAnsi="Times New Roman" w:cs="Times New Roman"/>
          <w:b/>
          <w:bCs/>
          <w:color w:val="000000"/>
          <w:sz w:val="27"/>
          <w:szCs w:val="27"/>
          <w:lang w:val="en-US" w:eastAsia="ru-RU"/>
        </w:rPr>
        <w:t>)</w:t>
      </w:r>
      <w:r w:rsidRPr="00214644">
        <w:rPr>
          <w:rFonts w:ascii="Times New Roman" w:eastAsia="Times New Roman" w:hAnsi="Times New Roman" w:cs="Times New Roman"/>
          <w:color w:val="000000"/>
          <w:sz w:val="27"/>
          <w:szCs w:val="27"/>
          <w:lang w:val="en-US" w:eastAsia="ru-RU"/>
        </w:rPr>
        <w:t> calculated in this way corresponds actually the number of similar fragments in the other sequences (independently of their location) to the </w:t>
      </w:r>
      <w:r w:rsidRPr="00214644">
        <w:rPr>
          <w:rFonts w:ascii="Times New Roman" w:eastAsia="Times New Roman" w:hAnsi="Times New Roman" w:cs="Times New Roman"/>
          <w:b/>
          <w:bCs/>
          <w:color w:val="000000"/>
          <w:sz w:val="27"/>
          <w:szCs w:val="27"/>
          <w:lang w:val="en-US" w:eastAsia="ru-RU"/>
        </w:rPr>
        <w:t>k-</w:t>
      </w:r>
      <w:proofErr w:type="spellStart"/>
      <w:r w:rsidRPr="00214644">
        <w:rPr>
          <w:rFonts w:ascii="Times New Roman" w:eastAsia="Times New Roman" w:hAnsi="Times New Roman" w:cs="Times New Roman"/>
          <w:color w:val="000000"/>
          <w:sz w:val="27"/>
          <w:szCs w:val="27"/>
          <w:lang w:val="en-US" w:eastAsia="ru-RU"/>
        </w:rPr>
        <w:t>th</w:t>
      </w:r>
      <w:proofErr w:type="spellEnd"/>
      <w:r w:rsidRPr="00214644">
        <w:rPr>
          <w:rFonts w:ascii="Times New Roman" w:eastAsia="Times New Roman" w:hAnsi="Times New Roman" w:cs="Times New Roman"/>
          <w:color w:val="000000"/>
          <w:sz w:val="27"/>
          <w:szCs w:val="27"/>
          <w:lang w:val="en-US" w:eastAsia="ru-RU"/>
        </w:rPr>
        <w:t xml:space="preserve"> position of the </w:t>
      </w:r>
      <w:proofErr w:type="spellStart"/>
      <w:r w:rsidRPr="00214644">
        <w:rPr>
          <w:rFonts w:ascii="Times New Roman" w:eastAsia="Times New Roman" w:hAnsi="Times New Roman" w:cs="Times New Roman"/>
          <w:b/>
          <w:bCs/>
          <w:color w:val="000000"/>
          <w:sz w:val="27"/>
          <w:szCs w:val="27"/>
          <w:lang w:val="en-US" w:eastAsia="ru-RU"/>
        </w:rPr>
        <w:t>i-</w:t>
      </w:r>
      <w:r w:rsidRPr="00214644">
        <w:rPr>
          <w:rFonts w:ascii="Times New Roman" w:eastAsia="Times New Roman" w:hAnsi="Times New Roman" w:cs="Times New Roman"/>
          <w:color w:val="000000"/>
          <w:sz w:val="27"/>
          <w:szCs w:val="27"/>
          <w:lang w:val="en-US" w:eastAsia="ru-RU"/>
        </w:rPr>
        <w:t>th</w:t>
      </w:r>
      <w:proofErr w:type="spellEnd"/>
      <w:r w:rsidRPr="00214644">
        <w:rPr>
          <w:rFonts w:ascii="Times New Roman" w:eastAsia="Times New Roman" w:hAnsi="Times New Roman" w:cs="Times New Roman"/>
          <w:color w:val="000000"/>
          <w:sz w:val="27"/>
          <w:szCs w:val="27"/>
          <w:lang w:val="en-US" w:eastAsia="ru-RU"/>
        </w:rPr>
        <w:t xml:space="preserve"> sequence. The maximums of </w:t>
      </w:r>
      <w:r w:rsidRPr="00214644">
        <w:rPr>
          <w:rFonts w:ascii="Times New Roman" w:eastAsia="Times New Roman" w:hAnsi="Times New Roman" w:cs="Times New Roman"/>
          <w:b/>
          <w:bCs/>
          <w:color w:val="000000"/>
          <w:sz w:val="27"/>
          <w:szCs w:val="27"/>
          <w:lang w:val="en-US" w:eastAsia="ru-RU"/>
        </w:rPr>
        <w:t>F(</w:t>
      </w:r>
      <w:proofErr w:type="spellStart"/>
      <w:r w:rsidRPr="00214644">
        <w:rPr>
          <w:rFonts w:ascii="Times New Roman" w:eastAsia="Times New Roman" w:hAnsi="Times New Roman" w:cs="Times New Roman"/>
          <w:b/>
          <w:bCs/>
          <w:color w:val="000000"/>
          <w:sz w:val="27"/>
          <w:szCs w:val="27"/>
          <w:lang w:val="en-US" w:eastAsia="ru-RU"/>
        </w:rPr>
        <w:t>i,k</w:t>
      </w:r>
      <w:proofErr w:type="spellEnd"/>
      <w:r w:rsidRPr="00214644">
        <w:rPr>
          <w:rFonts w:ascii="Times New Roman" w:eastAsia="Times New Roman" w:hAnsi="Times New Roman" w:cs="Times New Roman"/>
          <w:b/>
          <w:bCs/>
          <w:color w:val="000000"/>
          <w:sz w:val="27"/>
          <w:szCs w:val="27"/>
          <w:lang w:val="en-US" w:eastAsia="ru-RU"/>
        </w:rPr>
        <w:t>)</w:t>
      </w:r>
      <w:r w:rsidRPr="00214644">
        <w:rPr>
          <w:rFonts w:ascii="Times New Roman" w:eastAsia="Times New Roman" w:hAnsi="Times New Roman" w:cs="Times New Roman"/>
          <w:color w:val="000000"/>
          <w:sz w:val="27"/>
          <w:szCs w:val="27"/>
          <w:lang w:val="en-US" w:eastAsia="ru-RU"/>
        </w:rPr>
        <w:t> correspond to those regions of the </w:t>
      </w:r>
      <w:proofErr w:type="spellStart"/>
      <w:r w:rsidRPr="00214644">
        <w:rPr>
          <w:rFonts w:ascii="Times New Roman" w:eastAsia="Times New Roman" w:hAnsi="Times New Roman" w:cs="Times New Roman"/>
          <w:b/>
          <w:bCs/>
          <w:color w:val="000000"/>
          <w:sz w:val="27"/>
          <w:szCs w:val="27"/>
          <w:lang w:val="en-US" w:eastAsia="ru-RU"/>
        </w:rPr>
        <w:t>i-</w:t>
      </w:r>
      <w:r w:rsidRPr="00214644">
        <w:rPr>
          <w:rFonts w:ascii="Times New Roman" w:eastAsia="Times New Roman" w:hAnsi="Times New Roman" w:cs="Times New Roman"/>
          <w:color w:val="000000"/>
          <w:sz w:val="27"/>
          <w:szCs w:val="27"/>
          <w:lang w:val="en-US" w:eastAsia="ru-RU"/>
        </w:rPr>
        <w:t>th</w:t>
      </w:r>
      <w:proofErr w:type="spellEnd"/>
      <w:r w:rsidRPr="00214644">
        <w:rPr>
          <w:rFonts w:ascii="Times New Roman" w:eastAsia="Times New Roman" w:hAnsi="Times New Roman" w:cs="Times New Roman"/>
          <w:color w:val="000000"/>
          <w:sz w:val="27"/>
          <w:szCs w:val="27"/>
          <w:lang w:val="en-US" w:eastAsia="ru-RU"/>
        </w:rPr>
        <w:t xml:space="preserve"> sequence that have many similar regions in the other sequences of the set in question, that is, to potential functional motifs.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The following approach </w:t>
      </w:r>
      <w:proofErr w:type="gramStart"/>
      <w:r w:rsidRPr="00214644">
        <w:rPr>
          <w:rFonts w:ascii="Times New Roman" w:eastAsia="Times New Roman" w:hAnsi="Times New Roman" w:cs="Times New Roman"/>
          <w:color w:val="000000"/>
          <w:sz w:val="27"/>
          <w:szCs w:val="27"/>
          <w:lang w:val="en-US" w:eastAsia="ru-RU"/>
        </w:rPr>
        <w:t>was used</w:t>
      </w:r>
      <w:proofErr w:type="gramEnd"/>
      <w:r w:rsidRPr="00214644">
        <w:rPr>
          <w:rFonts w:ascii="Times New Roman" w:eastAsia="Times New Roman" w:hAnsi="Times New Roman" w:cs="Times New Roman"/>
          <w:color w:val="000000"/>
          <w:sz w:val="27"/>
          <w:szCs w:val="27"/>
          <w:lang w:val="en-US" w:eastAsia="ru-RU"/>
        </w:rPr>
        <w:t xml:space="preserve"> to estimate the statistical significance of the maximums of the profile obtained. Multiple generation of the sets of random sequences </w:t>
      </w:r>
      <w:proofErr w:type="spellStart"/>
      <w:r w:rsidRPr="00214644">
        <w:rPr>
          <w:rFonts w:ascii="Times New Roman" w:eastAsia="Times New Roman" w:hAnsi="Times New Roman" w:cs="Times New Roman"/>
          <w:b/>
          <w:bCs/>
          <w:color w:val="000000"/>
          <w:sz w:val="27"/>
          <w:szCs w:val="27"/>
          <w:lang w:val="en-US" w:eastAsia="ru-RU"/>
        </w:rPr>
        <w:t>S</w:t>
      </w:r>
      <w:r w:rsidRPr="00214644">
        <w:rPr>
          <w:rFonts w:ascii="Times New Roman" w:eastAsia="Times New Roman" w:hAnsi="Times New Roman" w:cs="Times New Roman"/>
          <w:b/>
          <w:bCs/>
          <w:color w:val="000000"/>
          <w:sz w:val="27"/>
          <w:szCs w:val="27"/>
          <w:vertAlign w:val="subscript"/>
          <w:lang w:val="en-US" w:eastAsia="ru-RU"/>
        </w:rPr>
        <w:t>j</w:t>
      </w:r>
      <w:proofErr w:type="spellEnd"/>
      <w:r w:rsidRPr="00214644">
        <w:rPr>
          <w:rFonts w:ascii="Times New Roman" w:eastAsia="Times New Roman" w:hAnsi="Times New Roman" w:cs="Times New Roman"/>
          <w:b/>
          <w:bCs/>
          <w:color w:val="000000"/>
          <w:sz w:val="27"/>
          <w:szCs w:val="27"/>
          <w:lang w:val="en-US" w:eastAsia="ru-RU"/>
        </w:rPr>
        <w:t> (j=1</w:t>
      </w:r>
      <w:proofErr w:type="gramStart"/>
      <w:r w:rsidRPr="00214644">
        <w:rPr>
          <w:rFonts w:ascii="Times New Roman" w:eastAsia="Times New Roman" w:hAnsi="Times New Roman" w:cs="Times New Roman"/>
          <w:b/>
          <w:bCs/>
          <w:color w:val="000000"/>
          <w:sz w:val="27"/>
          <w:szCs w:val="27"/>
          <w:lang w:val="en-US" w:eastAsia="ru-RU"/>
        </w:rPr>
        <w:t>..N</w:t>
      </w:r>
      <w:proofErr w:type="gramEnd"/>
      <w:r w:rsidRPr="00214644">
        <w:rPr>
          <w:rFonts w:ascii="Times New Roman" w:eastAsia="Times New Roman" w:hAnsi="Times New Roman" w:cs="Times New Roman"/>
          <w:b/>
          <w:bCs/>
          <w:color w:val="000000"/>
          <w:sz w:val="27"/>
          <w:szCs w:val="27"/>
          <w:lang w:val="en-US" w:eastAsia="ru-RU"/>
        </w:rPr>
        <w:t>, j&lt;&gt;</w:t>
      </w:r>
      <w:proofErr w:type="spellStart"/>
      <w:r w:rsidRPr="00214644">
        <w:rPr>
          <w:rFonts w:ascii="Times New Roman" w:eastAsia="Times New Roman" w:hAnsi="Times New Roman" w:cs="Times New Roman"/>
          <w:b/>
          <w:bCs/>
          <w:color w:val="000000"/>
          <w:sz w:val="27"/>
          <w:szCs w:val="27"/>
          <w:lang w:val="en-US" w:eastAsia="ru-RU"/>
        </w:rPr>
        <w:t>i</w:t>
      </w:r>
      <w:proofErr w:type="spellEnd"/>
      <w:r w:rsidRPr="00214644">
        <w:rPr>
          <w:rFonts w:ascii="Times New Roman" w:eastAsia="Times New Roman" w:hAnsi="Times New Roman" w:cs="Times New Roman"/>
          <w:b/>
          <w:bCs/>
          <w:color w:val="000000"/>
          <w:sz w:val="27"/>
          <w:szCs w:val="27"/>
          <w:lang w:val="en-US" w:eastAsia="ru-RU"/>
        </w:rPr>
        <w:t>)</w:t>
      </w:r>
      <w:r w:rsidRPr="00214644">
        <w:rPr>
          <w:rFonts w:ascii="Times New Roman" w:eastAsia="Times New Roman" w:hAnsi="Times New Roman" w:cs="Times New Roman"/>
          <w:color w:val="000000"/>
          <w:sz w:val="27"/>
          <w:szCs w:val="27"/>
          <w:lang w:val="en-US" w:eastAsia="ru-RU"/>
        </w:rPr>
        <w:t> with the same nucleotide frequencies as in the real sequences was performed. Each random sequence from the set </w:t>
      </w:r>
      <w:proofErr w:type="spellStart"/>
      <w:r w:rsidRPr="00214644">
        <w:rPr>
          <w:rFonts w:ascii="Times New Roman" w:eastAsia="Times New Roman" w:hAnsi="Times New Roman" w:cs="Times New Roman"/>
          <w:b/>
          <w:bCs/>
          <w:color w:val="000000"/>
          <w:sz w:val="27"/>
          <w:szCs w:val="27"/>
          <w:lang w:val="en-US" w:eastAsia="ru-RU"/>
        </w:rPr>
        <w:t>S</w:t>
      </w:r>
      <w:r w:rsidRPr="00214644">
        <w:rPr>
          <w:rFonts w:ascii="Times New Roman" w:eastAsia="Times New Roman" w:hAnsi="Times New Roman" w:cs="Times New Roman"/>
          <w:b/>
          <w:bCs/>
          <w:color w:val="000000"/>
          <w:sz w:val="27"/>
          <w:szCs w:val="27"/>
          <w:vertAlign w:val="subscript"/>
          <w:lang w:val="en-US" w:eastAsia="ru-RU"/>
        </w:rPr>
        <w:t>j</w:t>
      </w:r>
      <w:proofErr w:type="spellEnd"/>
      <w:r w:rsidRPr="00214644">
        <w:rPr>
          <w:rFonts w:ascii="Times New Roman" w:eastAsia="Times New Roman" w:hAnsi="Times New Roman" w:cs="Times New Roman"/>
          <w:color w:val="000000"/>
          <w:sz w:val="27"/>
          <w:szCs w:val="27"/>
          <w:lang w:val="en-US" w:eastAsia="ru-RU"/>
        </w:rPr>
        <w:t> was aligned with the sequence </w:t>
      </w:r>
      <w:r w:rsidRPr="00214644">
        <w:rPr>
          <w:rFonts w:ascii="Times New Roman" w:eastAsia="Times New Roman" w:hAnsi="Times New Roman" w:cs="Times New Roman"/>
          <w:b/>
          <w:bCs/>
          <w:color w:val="000000"/>
          <w:sz w:val="27"/>
          <w:szCs w:val="27"/>
          <w:lang w:val="en-US" w:eastAsia="ru-RU"/>
        </w:rPr>
        <w:t>S</w:t>
      </w:r>
      <w:r w:rsidRPr="00214644">
        <w:rPr>
          <w:rFonts w:ascii="Times New Roman" w:eastAsia="Times New Roman" w:hAnsi="Times New Roman" w:cs="Times New Roman"/>
          <w:b/>
          <w:bCs/>
          <w:color w:val="000000"/>
          <w:sz w:val="27"/>
          <w:szCs w:val="27"/>
          <w:vertAlign w:val="subscript"/>
          <w:lang w:val="en-US" w:eastAsia="ru-RU"/>
        </w:rPr>
        <w:t>i</w:t>
      </w:r>
      <w:r w:rsidRPr="00214644">
        <w:rPr>
          <w:rFonts w:ascii="Times New Roman" w:eastAsia="Times New Roman" w:hAnsi="Times New Roman" w:cs="Times New Roman"/>
          <w:color w:val="000000"/>
          <w:sz w:val="27"/>
          <w:szCs w:val="27"/>
          <w:lang w:val="en-US" w:eastAsia="ru-RU"/>
        </w:rPr>
        <w:t>, and the profile of total similarity </w:t>
      </w:r>
      <w:proofErr w:type="spellStart"/>
      <w:proofErr w:type="gramStart"/>
      <w:r w:rsidRPr="00214644">
        <w:rPr>
          <w:rFonts w:ascii="Times New Roman" w:eastAsia="Times New Roman" w:hAnsi="Times New Roman" w:cs="Times New Roman"/>
          <w:b/>
          <w:bCs/>
          <w:color w:val="000000"/>
          <w:sz w:val="27"/>
          <w:szCs w:val="27"/>
          <w:lang w:val="en-US" w:eastAsia="ru-RU"/>
        </w:rPr>
        <w:t>F</w:t>
      </w:r>
      <w:r w:rsidRPr="00214644">
        <w:rPr>
          <w:rFonts w:ascii="Times New Roman" w:eastAsia="Times New Roman" w:hAnsi="Times New Roman" w:cs="Times New Roman"/>
          <w:b/>
          <w:bCs/>
          <w:i/>
          <w:iCs/>
          <w:color w:val="000000"/>
          <w:sz w:val="27"/>
          <w:szCs w:val="27"/>
          <w:vertAlign w:val="subscript"/>
          <w:lang w:val="en-US" w:eastAsia="ru-RU"/>
        </w:rPr>
        <w:t>rand</w:t>
      </w:r>
      <w:proofErr w:type="spellEnd"/>
      <w:r w:rsidRPr="00214644">
        <w:rPr>
          <w:rFonts w:ascii="Times New Roman" w:eastAsia="Times New Roman" w:hAnsi="Times New Roman" w:cs="Times New Roman"/>
          <w:b/>
          <w:bCs/>
          <w:color w:val="000000"/>
          <w:sz w:val="27"/>
          <w:szCs w:val="27"/>
          <w:lang w:val="en-US" w:eastAsia="ru-RU"/>
        </w:rPr>
        <w:t>(</w:t>
      </w:r>
      <w:proofErr w:type="spellStart"/>
      <w:proofErr w:type="gramEnd"/>
      <w:r w:rsidRPr="00214644">
        <w:rPr>
          <w:rFonts w:ascii="Times New Roman" w:eastAsia="Times New Roman" w:hAnsi="Times New Roman" w:cs="Times New Roman"/>
          <w:b/>
          <w:bCs/>
          <w:color w:val="000000"/>
          <w:sz w:val="27"/>
          <w:szCs w:val="27"/>
          <w:lang w:val="en-US" w:eastAsia="ru-RU"/>
        </w:rPr>
        <w:t>i,k</w:t>
      </w:r>
      <w:proofErr w:type="spellEnd"/>
      <w:r w:rsidRPr="00214644">
        <w:rPr>
          <w:rFonts w:ascii="Times New Roman" w:eastAsia="Times New Roman" w:hAnsi="Times New Roman" w:cs="Times New Roman"/>
          <w:b/>
          <w:bCs/>
          <w:color w:val="000000"/>
          <w:sz w:val="27"/>
          <w:szCs w:val="27"/>
          <w:lang w:val="en-US" w:eastAsia="ru-RU"/>
        </w:rPr>
        <w:t>)</w:t>
      </w:r>
      <w:r w:rsidRPr="00214644">
        <w:rPr>
          <w:rFonts w:ascii="Times New Roman" w:eastAsia="Times New Roman" w:hAnsi="Times New Roman" w:cs="Times New Roman"/>
          <w:color w:val="000000"/>
          <w:sz w:val="27"/>
          <w:szCs w:val="27"/>
          <w:lang w:val="en-US" w:eastAsia="ru-RU"/>
        </w:rPr>
        <w:t> was constructed. The distribution of the values </w:t>
      </w:r>
      <w:proofErr w:type="spellStart"/>
      <w:proofErr w:type="gramStart"/>
      <w:r w:rsidRPr="00214644">
        <w:rPr>
          <w:rFonts w:ascii="Times New Roman" w:eastAsia="Times New Roman" w:hAnsi="Times New Roman" w:cs="Times New Roman"/>
          <w:b/>
          <w:bCs/>
          <w:color w:val="000000"/>
          <w:sz w:val="27"/>
          <w:szCs w:val="27"/>
          <w:lang w:val="en-US" w:eastAsia="ru-RU"/>
        </w:rPr>
        <w:t>F</w:t>
      </w:r>
      <w:r w:rsidRPr="00214644">
        <w:rPr>
          <w:rFonts w:ascii="Times New Roman" w:eastAsia="Times New Roman" w:hAnsi="Times New Roman" w:cs="Times New Roman"/>
          <w:b/>
          <w:bCs/>
          <w:i/>
          <w:iCs/>
          <w:color w:val="000000"/>
          <w:sz w:val="27"/>
          <w:szCs w:val="27"/>
          <w:vertAlign w:val="subscript"/>
          <w:lang w:val="en-US" w:eastAsia="ru-RU"/>
        </w:rPr>
        <w:t>rand</w:t>
      </w:r>
      <w:proofErr w:type="spellEnd"/>
      <w:r w:rsidRPr="00214644">
        <w:rPr>
          <w:rFonts w:ascii="Times New Roman" w:eastAsia="Times New Roman" w:hAnsi="Times New Roman" w:cs="Times New Roman"/>
          <w:b/>
          <w:bCs/>
          <w:color w:val="000000"/>
          <w:sz w:val="27"/>
          <w:szCs w:val="27"/>
          <w:lang w:val="en-US" w:eastAsia="ru-RU"/>
        </w:rPr>
        <w:t>(</w:t>
      </w:r>
      <w:proofErr w:type="spellStart"/>
      <w:proofErr w:type="gramEnd"/>
      <w:r w:rsidRPr="00214644">
        <w:rPr>
          <w:rFonts w:ascii="Times New Roman" w:eastAsia="Times New Roman" w:hAnsi="Times New Roman" w:cs="Times New Roman"/>
          <w:b/>
          <w:bCs/>
          <w:color w:val="000000"/>
          <w:sz w:val="27"/>
          <w:szCs w:val="27"/>
          <w:lang w:val="en-US" w:eastAsia="ru-RU"/>
        </w:rPr>
        <w:t>i,k</w:t>
      </w:r>
      <w:proofErr w:type="spellEnd"/>
      <w:r w:rsidRPr="00214644">
        <w:rPr>
          <w:rFonts w:ascii="Times New Roman" w:eastAsia="Times New Roman" w:hAnsi="Times New Roman" w:cs="Times New Roman"/>
          <w:b/>
          <w:bCs/>
          <w:color w:val="000000"/>
          <w:sz w:val="27"/>
          <w:szCs w:val="27"/>
          <w:lang w:val="en-US" w:eastAsia="ru-RU"/>
        </w:rPr>
        <w:t>)</w:t>
      </w:r>
      <w:r w:rsidRPr="00214644">
        <w:rPr>
          <w:rFonts w:ascii="Times New Roman" w:eastAsia="Times New Roman" w:hAnsi="Times New Roman" w:cs="Times New Roman"/>
          <w:color w:val="000000"/>
          <w:sz w:val="27"/>
          <w:szCs w:val="27"/>
          <w:lang w:val="en-US" w:eastAsia="ru-RU"/>
        </w:rPr>
        <w:t> was considered Poisson, and the </w:t>
      </w:r>
      <w:r w:rsidRPr="00214644">
        <w:rPr>
          <w:rFonts w:ascii="Times New Roman" w:eastAsia="Times New Roman" w:hAnsi="Times New Roman" w:cs="Times New Roman"/>
          <w:b/>
          <w:bCs/>
          <w:color w:val="000000"/>
          <w:sz w:val="27"/>
          <w:szCs w:val="27"/>
          <w:lang w:val="en-US" w:eastAsia="ru-RU"/>
        </w:rPr>
        <w:t>k*</w:t>
      </w:r>
      <w:r w:rsidRPr="00214644">
        <w:rPr>
          <w:rFonts w:ascii="Times New Roman" w:eastAsia="Times New Roman" w:hAnsi="Times New Roman" w:cs="Times New Roman"/>
          <w:color w:val="000000"/>
          <w:sz w:val="27"/>
          <w:szCs w:val="27"/>
          <w:lang w:val="en-US" w:eastAsia="ru-RU"/>
        </w:rPr>
        <w:t> was found at a fixed </w:t>
      </w:r>
      <w:proofErr w:type="spellStart"/>
      <w:r w:rsidRPr="00214644">
        <w:rPr>
          <w:rFonts w:ascii="Times New Roman" w:eastAsia="Times New Roman" w:hAnsi="Times New Roman" w:cs="Times New Roman"/>
          <w:b/>
          <w:bCs/>
          <w:color w:val="000000"/>
          <w:sz w:val="27"/>
          <w:szCs w:val="27"/>
          <w:lang w:val="en-US" w:eastAsia="ru-RU"/>
        </w:rPr>
        <w:t>i</w:t>
      </w:r>
      <w:proofErr w:type="spellEnd"/>
      <w:r w:rsidRPr="00214644">
        <w:rPr>
          <w:rFonts w:ascii="Times New Roman" w:eastAsia="Times New Roman" w:hAnsi="Times New Roman" w:cs="Times New Roman"/>
          <w:color w:val="000000"/>
          <w:sz w:val="27"/>
          <w:szCs w:val="27"/>
          <w:lang w:val="en-US" w:eastAsia="ru-RU"/>
        </w:rPr>
        <w:t>, so that the probability </w:t>
      </w:r>
      <w:r w:rsidRPr="00214644">
        <w:rPr>
          <w:rFonts w:ascii="Times New Roman" w:eastAsia="Times New Roman" w:hAnsi="Times New Roman" w:cs="Times New Roman"/>
          <w:b/>
          <w:bCs/>
          <w:color w:val="000000"/>
          <w:sz w:val="27"/>
          <w:szCs w:val="27"/>
          <w:lang w:val="en-US" w:eastAsia="ru-RU"/>
        </w:rPr>
        <w:t>P(</w:t>
      </w:r>
      <w:proofErr w:type="spellStart"/>
      <w:r w:rsidRPr="00214644">
        <w:rPr>
          <w:rFonts w:ascii="Times New Roman" w:eastAsia="Times New Roman" w:hAnsi="Times New Roman" w:cs="Times New Roman"/>
          <w:b/>
          <w:bCs/>
          <w:color w:val="000000"/>
          <w:sz w:val="27"/>
          <w:szCs w:val="27"/>
          <w:lang w:val="en-US" w:eastAsia="ru-RU"/>
        </w:rPr>
        <w:t>F</w:t>
      </w:r>
      <w:r w:rsidRPr="00214644">
        <w:rPr>
          <w:rFonts w:ascii="Times New Roman" w:eastAsia="Times New Roman" w:hAnsi="Times New Roman" w:cs="Times New Roman"/>
          <w:b/>
          <w:bCs/>
          <w:i/>
          <w:iCs/>
          <w:color w:val="000000"/>
          <w:sz w:val="27"/>
          <w:szCs w:val="27"/>
          <w:vertAlign w:val="subscript"/>
          <w:lang w:val="en-US" w:eastAsia="ru-RU"/>
        </w:rPr>
        <w:t>rand</w:t>
      </w:r>
      <w:proofErr w:type="spellEnd"/>
      <w:r w:rsidRPr="00214644">
        <w:rPr>
          <w:rFonts w:ascii="Times New Roman" w:eastAsia="Times New Roman" w:hAnsi="Times New Roman" w:cs="Times New Roman"/>
          <w:b/>
          <w:bCs/>
          <w:color w:val="000000"/>
          <w:sz w:val="27"/>
          <w:szCs w:val="27"/>
          <w:lang w:val="en-US" w:eastAsia="ru-RU"/>
        </w:rPr>
        <w:t> (</w:t>
      </w:r>
      <w:proofErr w:type="spellStart"/>
      <w:r w:rsidRPr="00214644">
        <w:rPr>
          <w:rFonts w:ascii="Times New Roman" w:eastAsia="Times New Roman" w:hAnsi="Times New Roman" w:cs="Times New Roman"/>
          <w:b/>
          <w:bCs/>
          <w:color w:val="000000"/>
          <w:sz w:val="27"/>
          <w:szCs w:val="27"/>
          <w:lang w:val="en-US" w:eastAsia="ru-RU"/>
        </w:rPr>
        <w:t>i,k</w:t>
      </w:r>
      <w:proofErr w:type="spellEnd"/>
      <w:r w:rsidRPr="00214644">
        <w:rPr>
          <w:rFonts w:ascii="Times New Roman" w:eastAsia="Times New Roman" w:hAnsi="Times New Roman" w:cs="Times New Roman"/>
          <w:b/>
          <w:bCs/>
          <w:color w:val="000000"/>
          <w:sz w:val="27"/>
          <w:szCs w:val="27"/>
          <w:lang w:val="en-US" w:eastAsia="ru-RU"/>
        </w:rPr>
        <w:t>) &gt; k*) &lt; 0.05.</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Only those regions of the profile where the condition </w:t>
      </w:r>
      <w:proofErr w:type="gramStart"/>
      <w:r w:rsidRPr="00214644">
        <w:rPr>
          <w:rFonts w:ascii="Times New Roman" w:eastAsia="Times New Roman" w:hAnsi="Times New Roman" w:cs="Times New Roman"/>
          <w:b/>
          <w:bCs/>
          <w:color w:val="000000"/>
          <w:sz w:val="27"/>
          <w:szCs w:val="27"/>
          <w:lang w:val="en-US" w:eastAsia="ru-RU"/>
        </w:rPr>
        <w:t>F(</w:t>
      </w:r>
      <w:proofErr w:type="spellStart"/>
      <w:proofErr w:type="gramEnd"/>
      <w:r w:rsidRPr="00214644">
        <w:rPr>
          <w:rFonts w:ascii="Times New Roman" w:eastAsia="Times New Roman" w:hAnsi="Times New Roman" w:cs="Times New Roman"/>
          <w:b/>
          <w:bCs/>
          <w:color w:val="000000"/>
          <w:sz w:val="27"/>
          <w:szCs w:val="27"/>
          <w:lang w:val="en-US" w:eastAsia="ru-RU"/>
        </w:rPr>
        <w:t>i,k</w:t>
      </w:r>
      <w:proofErr w:type="spellEnd"/>
      <w:r w:rsidRPr="00214644">
        <w:rPr>
          <w:rFonts w:ascii="Times New Roman" w:eastAsia="Times New Roman" w:hAnsi="Times New Roman" w:cs="Times New Roman"/>
          <w:b/>
          <w:bCs/>
          <w:color w:val="000000"/>
          <w:sz w:val="27"/>
          <w:szCs w:val="27"/>
          <w:lang w:val="en-US" w:eastAsia="ru-RU"/>
        </w:rPr>
        <w:t>)&gt;k*</w:t>
      </w:r>
      <w:r w:rsidRPr="00214644">
        <w:rPr>
          <w:rFonts w:ascii="Times New Roman" w:eastAsia="Times New Roman" w:hAnsi="Times New Roman" w:cs="Times New Roman"/>
          <w:color w:val="000000"/>
          <w:sz w:val="27"/>
          <w:szCs w:val="27"/>
          <w:lang w:val="en-US" w:eastAsia="ru-RU"/>
        </w:rPr>
        <w:t> was fulfilled were considered significant (Fig. 1). The corresponding regions of the sequence </w:t>
      </w:r>
      <w:r w:rsidRPr="00214644">
        <w:rPr>
          <w:rFonts w:ascii="Times New Roman" w:eastAsia="Times New Roman" w:hAnsi="Times New Roman" w:cs="Times New Roman"/>
          <w:b/>
          <w:bCs/>
          <w:color w:val="000000"/>
          <w:sz w:val="27"/>
          <w:szCs w:val="27"/>
          <w:lang w:val="en-US" w:eastAsia="ru-RU"/>
        </w:rPr>
        <w:t>S</w:t>
      </w:r>
      <w:r w:rsidRPr="00214644">
        <w:rPr>
          <w:rFonts w:ascii="Times New Roman" w:eastAsia="Times New Roman" w:hAnsi="Times New Roman" w:cs="Times New Roman"/>
          <w:b/>
          <w:bCs/>
          <w:color w:val="000000"/>
          <w:sz w:val="27"/>
          <w:szCs w:val="27"/>
          <w:vertAlign w:val="subscript"/>
          <w:lang w:val="en-US" w:eastAsia="ru-RU"/>
        </w:rPr>
        <w:t>i</w:t>
      </w:r>
      <w:r w:rsidRPr="00214644">
        <w:rPr>
          <w:rFonts w:ascii="Times New Roman" w:eastAsia="Times New Roman" w:hAnsi="Times New Roman" w:cs="Times New Roman"/>
          <w:color w:val="000000"/>
          <w:sz w:val="27"/>
          <w:szCs w:val="27"/>
          <w:lang w:val="en-US" w:eastAsia="ru-RU"/>
        </w:rPr>
        <w:t xml:space="preserve"> and the </w:t>
      </w:r>
      <w:r w:rsidRPr="00214644">
        <w:rPr>
          <w:rFonts w:ascii="Times New Roman" w:eastAsia="Times New Roman" w:hAnsi="Times New Roman" w:cs="Times New Roman"/>
          <w:color w:val="000000"/>
          <w:sz w:val="27"/>
          <w:szCs w:val="27"/>
          <w:lang w:val="en-US" w:eastAsia="ru-RU"/>
        </w:rPr>
        <w:lastRenderedPageBreak/>
        <w:t>similar regions of the sequences </w:t>
      </w:r>
      <w:proofErr w:type="spellStart"/>
      <w:r w:rsidRPr="00214644">
        <w:rPr>
          <w:rFonts w:ascii="Times New Roman" w:eastAsia="Times New Roman" w:hAnsi="Times New Roman" w:cs="Times New Roman"/>
          <w:b/>
          <w:bCs/>
          <w:color w:val="000000"/>
          <w:sz w:val="27"/>
          <w:szCs w:val="27"/>
          <w:lang w:val="en-US" w:eastAsia="ru-RU"/>
        </w:rPr>
        <w:t>S</w:t>
      </w:r>
      <w:r w:rsidRPr="00214644">
        <w:rPr>
          <w:rFonts w:ascii="Times New Roman" w:eastAsia="Times New Roman" w:hAnsi="Times New Roman" w:cs="Times New Roman"/>
          <w:b/>
          <w:bCs/>
          <w:color w:val="000000"/>
          <w:sz w:val="27"/>
          <w:szCs w:val="27"/>
          <w:vertAlign w:val="subscript"/>
          <w:lang w:val="en-US" w:eastAsia="ru-RU"/>
        </w:rPr>
        <w:t>j</w:t>
      </w:r>
      <w:proofErr w:type="spellEnd"/>
      <w:r w:rsidRPr="00214644">
        <w:rPr>
          <w:rFonts w:ascii="Times New Roman" w:eastAsia="Times New Roman" w:hAnsi="Times New Roman" w:cs="Times New Roman"/>
          <w:color w:val="000000"/>
          <w:sz w:val="27"/>
          <w:szCs w:val="27"/>
          <w:lang w:val="en-US" w:eastAsia="ru-RU"/>
        </w:rPr>
        <w:t> </w:t>
      </w:r>
      <w:proofErr w:type="gramStart"/>
      <w:r w:rsidRPr="00214644">
        <w:rPr>
          <w:rFonts w:ascii="Times New Roman" w:eastAsia="Times New Roman" w:hAnsi="Times New Roman" w:cs="Times New Roman"/>
          <w:color w:val="000000"/>
          <w:sz w:val="27"/>
          <w:szCs w:val="27"/>
          <w:lang w:val="en-US" w:eastAsia="ru-RU"/>
        </w:rPr>
        <w:t>were considered</w:t>
      </w:r>
      <w:proofErr w:type="gramEnd"/>
      <w:r w:rsidRPr="00214644">
        <w:rPr>
          <w:rFonts w:ascii="Times New Roman" w:eastAsia="Times New Roman" w:hAnsi="Times New Roman" w:cs="Times New Roman"/>
          <w:color w:val="000000"/>
          <w:sz w:val="27"/>
          <w:szCs w:val="27"/>
          <w:lang w:val="en-US" w:eastAsia="ru-RU"/>
        </w:rPr>
        <w:t xml:space="preserve"> the regions that correspond to the potential functional modules abundant in the sequence set under study. An example of location of the motifs revealed by this method </w:t>
      </w:r>
      <w:proofErr w:type="gramStart"/>
      <w:r w:rsidRPr="00214644">
        <w:rPr>
          <w:rFonts w:ascii="Times New Roman" w:eastAsia="Times New Roman" w:hAnsi="Times New Roman" w:cs="Times New Roman"/>
          <w:color w:val="000000"/>
          <w:sz w:val="27"/>
          <w:szCs w:val="27"/>
          <w:lang w:val="en-US" w:eastAsia="ru-RU"/>
        </w:rPr>
        <w:t>is represented</w:t>
      </w:r>
      <w:proofErr w:type="gramEnd"/>
      <w:r w:rsidRPr="00214644">
        <w:rPr>
          <w:rFonts w:ascii="Times New Roman" w:eastAsia="Times New Roman" w:hAnsi="Times New Roman" w:cs="Times New Roman"/>
          <w:color w:val="000000"/>
          <w:sz w:val="27"/>
          <w:szCs w:val="27"/>
          <w:lang w:val="en-US" w:eastAsia="ru-RU"/>
        </w:rPr>
        <w:t xml:space="preserve"> in Fig. 2.</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4644">
        <w:rPr>
          <w:rFonts w:ascii="Times New Roman" w:eastAsia="Times New Roman" w:hAnsi="Times New Roman" w:cs="Times New Roman"/>
          <w:noProof/>
          <w:color w:val="000000"/>
          <w:sz w:val="27"/>
          <w:szCs w:val="27"/>
          <w:lang w:eastAsia="ru-RU"/>
        </w:rPr>
        <w:drawing>
          <wp:inline distT="0" distB="0" distL="0" distR="0">
            <wp:extent cx="5710555" cy="3044825"/>
            <wp:effectExtent l="0" t="0" r="4445" b="3175"/>
            <wp:docPr id="7" name="Рисунок 7" descr="http://www.bionet.nsc.ru/meeting/bgrs/thesis/124/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24/Imag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3044825"/>
                    </a:xfrm>
                    <a:prstGeom prst="rect">
                      <a:avLst/>
                    </a:prstGeom>
                    <a:noFill/>
                    <a:ln>
                      <a:noFill/>
                    </a:ln>
                  </pic:spPr>
                </pic:pic>
              </a:graphicData>
            </a:graphic>
          </wp:inline>
        </w:drawing>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Figure 2. Examples of similarity motif disposition within promoters of the interferon inducible genes.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Then the group of motifs revealed by this procedure </w:t>
      </w:r>
      <w:proofErr w:type="gramStart"/>
      <w:r w:rsidRPr="00214644">
        <w:rPr>
          <w:rFonts w:ascii="Times New Roman" w:eastAsia="Times New Roman" w:hAnsi="Times New Roman" w:cs="Times New Roman"/>
          <w:color w:val="000000"/>
          <w:sz w:val="27"/>
          <w:szCs w:val="27"/>
          <w:lang w:val="en-US" w:eastAsia="ru-RU"/>
        </w:rPr>
        <w:t>is subjected</w:t>
      </w:r>
      <w:proofErr w:type="gramEnd"/>
      <w:r w:rsidRPr="00214644">
        <w:rPr>
          <w:rFonts w:ascii="Times New Roman" w:eastAsia="Times New Roman" w:hAnsi="Times New Roman" w:cs="Times New Roman"/>
          <w:color w:val="000000"/>
          <w:sz w:val="27"/>
          <w:szCs w:val="27"/>
          <w:lang w:val="en-US" w:eastAsia="ru-RU"/>
        </w:rPr>
        <w:t xml:space="preserve"> to multiple alignment using Gibbs algorithm (Lawrence et al., 1993). This allows </w:t>
      </w:r>
      <w:proofErr w:type="gramStart"/>
      <w:r w:rsidRPr="00214644">
        <w:rPr>
          <w:rFonts w:ascii="Times New Roman" w:eastAsia="Times New Roman" w:hAnsi="Times New Roman" w:cs="Times New Roman"/>
          <w:color w:val="000000"/>
          <w:sz w:val="27"/>
          <w:szCs w:val="27"/>
          <w:lang w:val="en-US" w:eastAsia="ru-RU"/>
        </w:rPr>
        <w:t>to reveal</w:t>
      </w:r>
      <w:proofErr w:type="gramEnd"/>
      <w:r w:rsidRPr="00214644">
        <w:rPr>
          <w:rFonts w:ascii="Times New Roman" w:eastAsia="Times New Roman" w:hAnsi="Times New Roman" w:cs="Times New Roman"/>
          <w:color w:val="000000"/>
          <w:sz w:val="27"/>
          <w:szCs w:val="27"/>
          <w:lang w:val="en-US" w:eastAsia="ru-RU"/>
        </w:rPr>
        <w:t xml:space="preserve"> a finer structure of their similarity (Fig. 4). It is possible to relate the significant motifs found to known functional sites. In particular, the region of the highest maximum in Fig. 1 corresponds to the known ISG </w:t>
      </w:r>
      <w:proofErr w:type="gramStart"/>
      <w:r w:rsidRPr="00214644">
        <w:rPr>
          <w:rFonts w:ascii="Times New Roman" w:eastAsia="Times New Roman" w:hAnsi="Times New Roman" w:cs="Times New Roman"/>
          <w:color w:val="000000"/>
          <w:sz w:val="27"/>
          <w:szCs w:val="27"/>
          <w:lang w:val="en-US" w:eastAsia="ru-RU"/>
        </w:rPr>
        <w:t>factor binding</w:t>
      </w:r>
      <w:proofErr w:type="gramEnd"/>
      <w:r w:rsidRPr="00214644">
        <w:rPr>
          <w:rFonts w:ascii="Times New Roman" w:eastAsia="Times New Roman" w:hAnsi="Times New Roman" w:cs="Times New Roman"/>
          <w:color w:val="000000"/>
          <w:sz w:val="27"/>
          <w:szCs w:val="27"/>
          <w:lang w:val="en-US" w:eastAsia="ru-RU"/>
        </w:rPr>
        <w:t xml:space="preserve"> site, specific for interferon-regulated genes.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Note that in the groups of regulatory genomic sequences with a similar function, the motifs that have a similar location in a number of sequences may exist. To reveal such regions, the integral similarity profile for the entire set of RGS is constructed as follows: </w:t>
      </w:r>
      <w:proofErr w:type="gramStart"/>
      <w:r w:rsidRPr="00214644">
        <w:rPr>
          <w:rFonts w:ascii="Times New Roman" w:eastAsia="Times New Roman" w:hAnsi="Times New Roman" w:cs="Times New Roman"/>
          <w:b/>
          <w:bCs/>
          <w:color w:val="000000"/>
          <w:sz w:val="27"/>
          <w:szCs w:val="27"/>
          <w:lang w:val="en-US" w:eastAsia="ru-RU"/>
        </w:rPr>
        <w:t>F(</w:t>
      </w:r>
      <w:proofErr w:type="gramEnd"/>
      <w:r w:rsidRPr="00214644">
        <w:rPr>
          <w:rFonts w:ascii="Times New Roman" w:eastAsia="Times New Roman" w:hAnsi="Times New Roman" w:cs="Times New Roman"/>
          <w:b/>
          <w:bCs/>
          <w:color w:val="000000"/>
          <w:sz w:val="27"/>
          <w:szCs w:val="27"/>
          <w:lang w:val="en-US" w:eastAsia="ru-RU"/>
        </w:rPr>
        <w:t>k) =</w:t>
      </w:r>
      <w:r w:rsidRPr="00214644">
        <w:rPr>
          <w:rFonts w:ascii="Times New Roman" w:eastAsia="Times New Roman" w:hAnsi="Times New Roman" w:cs="Times New Roman"/>
          <w:color w:val="000000"/>
          <w:sz w:val="27"/>
          <w:szCs w:val="27"/>
          <w:lang w:val="en-US" w:eastAsia="ru-RU"/>
        </w:rPr>
        <w:t> </w:t>
      </w:r>
      <w:r w:rsidRPr="00214644">
        <w:rPr>
          <w:rFonts w:ascii="Times New Roman" w:eastAsia="Times New Roman" w:hAnsi="Times New Roman" w:cs="Times New Roman"/>
          <w:noProof/>
          <w:color w:val="000000"/>
          <w:sz w:val="27"/>
          <w:szCs w:val="27"/>
          <w:lang w:eastAsia="ru-RU"/>
        </w:rPr>
        <w:drawing>
          <wp:inline distT="0" distB="0" distL="0" distR="0">
            <wp:extent cx="629920" cy="440055"/>
            <wp:effectExtent l="0" t="0" r="0" b="0"/>
            <wp:docPr id="6" name="Рисунок 6" descr="http://www.bionet.nsc.ru/meeting/bgrs/thesis/124/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124/Image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 cy="440055"/>
                    </a:xfrm>
                    <a:prstGeom prst="rect">
                      <a:avLst/>
                    </a:prstGeom>
                    <a:noFill/>
                    <a:ln>
                      <a:noFill/>
                    </a:ln>
                  </pic:spPr>
                </pic:pic>
              </a:graphicData>
            </a:graphic>
          </wp:inline>
        </w:drawing>
      </w:r>
      <w:r w:rsidRPr="00214644">
        <w:rPr>
          <w:rFonts w:ascii="Times New Roman" w:eastAsia="Times New Roman" w:hAnsi="Times New Roman" w:cs="Times New Roman"/>
          <w:color w:val="000000"/>
          <w:sz w:val="27"/>
          <w:szCs w:val="27"/>
          <w:lang w:val="en-US" w:eastAsia="ru-RU"/>
        </w:rPr>
        <w:t>.</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b/>
          <w:bCs/>
          <w:color w:val="000000"/>
          <w:sz w:val="27"/>
          <w:szCs w:val="27"/>
          <w:lang w:val="en-US" w:eastAsia="ru-RU"/>
        </w:rPr>
        <w:t>3. Results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The integral similarity profiles constructed for three sets of promoters (every set is free from homologous sequences):</w:t>
      </w:r>
    </w:p>
    <w:p w:rsidR="00214644" w:rsidRPr="00214644" w:rsidRDefault="00214644" w:rsidP="0021464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21 promoters ( region [-200, +20] relative the transcription start site) of human interferon-induced genes compiled on the base information from the </w:t>
      </w:r>
      <w:proofErr w:type="spellStart"/>
      <w:r w:rsidRPr="00214644">
        <w:rPr>
          <w:rFonts w:ascii="Times New Roman" w:eastAsia="Times New Roman" w:hAnsi="Times New Roman" w:cs="Times New Roman"/>
          <w:color w:val="000000"/>
          <w:sz w:val="27"/>
          <w:szCs w:val="27"/>
          <w:lang w:val="en-US" w:eastAsia="ru-RU"/>
        </w:rPr>
        <w:t>GeneNet</w:t>
      </w:r>
      <w:proofErr w:type="spellEnd"/>
      <w:r w:rsidRPr="00214644">
        <w:rPr>
          <w:rFonts w:ascii="Times New Roman" w:eastAsia="Times New Roman" w:hAnsi="Times New Roman" w:cs="Times New Roman"/>
          <w:color w:val="000000"/>
          <w:sz w:val="27"/>
          <w:szCs w:val="27"/>
          <w:lang w:val="en-US" w:eastAsia="ru-RU"/>
        </w:rPr>
        <w:t xml:space="preserve"> </w:t>
      </w:r>
      <w:r w:rsidRPr="00214644">
        <w:rPr>
          <w:rFonts w:ascii="Times New Roman" w:eastAsia="Times New Roman" w:hAnsi="Times New Roman" w:cs="Times New Roman"/>
          <w:color w:val="000000"/>
          <w:sz w:val="27"/>
          <w:szCs w:val="27"/>
          <w:lang w:val="en-US" w:eastAsia="ru-RU"/>
        </w:rPr>
        <w:lastRenderedPageBreak/>
        <w:t>database (</w:t>
      </w:r>
      <w:proofErr w:type="spellStart"/>
      <w:r w:rsidRPr="00214644">
        <w:rPr>
          <w:rFonts w:ascii="Times New Roman" w:eastAsia="Times New Roman" w:hAnsi="Times New Roman" w:cs="Times New Roman"/>
          <w:color w:val="000000"/>
          <w:sz w:val="27"/>
          <w:szCs w:val="27"/>
          <w:lang w:val="en-US" w:eastAsia="ru-RU"/>
        </w:rPr>
        <w:t>Kolpakov</w:t>
      </w:r>
      <w:proofErr w:type="spellEnd"/>
      <w:r w:rsidRPr="00214644">
        <w:rPr>
          <w:rFonts w:ascii="Times New Roman" w:eastAsia="Times New Roman" w:hAnsi="Times New Roman" w:cs="Times New Roman"/>
          <w:color w:val="000000"/>
          <w:sz w:val="27"/>
          <w:szCs w:val="27"/>
          <w:lang w:val="en-US" w:eastAsia="ru-RU"/>
        </w:rPr>
        <w:t xml:space="preserve"> et.al., 1998; </w:t>
      </w:r>
      <w:hyperlink r:id="rId10" w:history="1">
        <w:r w:rsidRPr="00214644">
          <w:rPr>
            <w:rFonts w:ascii="Times New Roman" w:eastAsia="Times New Roman" w:hAnsi="Times New Roman" w:cs="Times New Roman"/>
            <w:color w:val="0000FF"/>
            <w:sz w:val="27"/>
            <w:szCs w:val="27"/>
            <w:u w:val="single"/>
            <w:lang w:val="en-US" w:eastAsia="ru-RU"/>
          </w:rPr>
          <w:t>http://wwwmgs.bionet.nsc.ru/systems/Mgl/GeneNet/</w:t>
        </w:r>
      </w:hyperlink>
      <w:r w:rsidRPr="00214644">
        <w:rPr>
          <w:rFonts w:ascii="Times New Roman" w:eastAsia="Times New Roman" w:hAnsi="Times New Roman" w:cs="Times New Roman"/>
          <w:color w:val="000000"/>
          <w:sz w:val="27"/>
          <w:szCs w:val="27"/>
          <w:lang w:val="en-US" w:eastAsia="ru-RU"/>
        </w:rPr>
        <w:t>);</w:t>
      </w:r>
    </w:p>
    <w:p w:rsidR="00214644" w:rsidRPr="00214644" w:rsidRDefault="00214644" w:rsidP="0021464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21 promoters ( region [-200, +20]) of different human genes (expressed in different cells and under different conditions) compiled from EPD database;</w:t>
      </w:r>
    </w:p>
    <w:p w:rsidR="00214644" w:rsidRPr="00214644" w:rsidRDefault="00214644" w:rsidP="0021464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214644">
        <w:rPr>
          <w:rFonts w:ascii="Times New Roman" w:eastAsia="Times New Roman" w:hAnsi="Times New Roman" w:cs="Times New Roman"/>
          <w:color w:val="000000"/>
          <w:sz w:val="27"/>
          <w:szCs w:val="27"/>
          <w:lang w:val="en-US" w:eastAsia="ru-RU"/>
        </w:rPr>
        <w:t>10</w:t>
      </w:r>
      <w:proofErr w:type="gramEnd"/>
      <w:r w:rsidRPr="00214644">
        <w:rPr>
          <w:rFonts w:ascii="Times New Roman" w:eastAsia="Times New Roman" w:hAnsi="Times New Roman" w:cs="Times New Roman"/>
          <w:color w:val="000000"/>
          <w:sz w:val="27"/>
          <w:szCs w:val="27"/>
          <w:lang w:val="en-US" w:eastAsia="ru-RU"/>
        </w:rPr>
        <w:t xml:space="preserve"> promoters (region [-200, +60]) of erythroid-specific genes from different </w:t>
      </w:r>
      <w:proofErr w:type="spellStart"/>
      <w:r w:rsidRPr="00214644">
        <w:rPr>
          <w:rFonts w:ascii="Times New Roman" w:eastAsia="Times New Roman" w:hAnsi="Times New Roman" w:cs="Times New Roman"/>
          <w:color w:val="000000"/>
          <w:sz w:val="27"/>
          <w:szCs w:val="27"/>
          <w:lang w:val="en-US" w:eastAsia="ru-RU"/>
        </w:rPr>
        <w:t>spcies</w:t>
      </w:r>
      <w:proofErr w:type="spellEnd"/>
      <w:r w:rsidRPr="00214644">
        <w:rPr>
          <w:rFonts w:ascii="Times New Roman" w:eastAsia="Times New Roman" w:hAnsi="Times New Roman" w:cs="Times New Roman"/>
          <w:color w:val="000000"/>
          <w:sz w:val="27"/>
          <w:szCs w:val="27"/>
          <w:lang w:val="en-US" w:eastAsia="ru-RU"/>
        </w:rPr>
        <w:t xml:space="preserve"> (</w:t>
      </w:r>
      <w:hyperlink r:id="rId11" w:history="1">
        <w:r w:rsidRPr="00214644">
          <w:rPr>
            <w:rFonts w:ascii="Times New Roman" w:eastAsia="Times New Roman" w:hAnsi="Times New Roman" w:cs="Times New Roman"/>
            <w:color w:val="0000FF"/>
            <w:sz w:val="27"/>
            <w:szCs w:val="27"/>
            <w:u w:val="single"/>
            <w:lang w:val="en-US" w:eastAsia="ru-RU"/>
          </w:rPr>
          <w:t>http://wwwmgs.bionet.nsc.ru/Dbases/NSamples/auto1.exe</w:t>
        </w:r>
      </w:hyperlink>
      <w:r w:rsidRPr="00214644">
        <w:rPr>
          <w:rFonts w:ascii="Times New Roman" w:eastAsia="Times New Roman" w:hAnsi="Times New Roman" w:cs="Times New Roman"/>
          <w:color w:val="000000"/>
          <w:sz w:val="27"/>
          <w:szCs w:val="27"/>
          <w:lang w:val="en-US" w:eastAsia="ru-RU"/>
        </w:rPr>
        <w:t>).</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The regions of similarity are revealed by comparison of the profile </w:t>
      </w:r>
      <w:proofErr w:type="gramStart"/>
      <w:r w:rsidRPr="00214644">
        <w:rPr>
          <w:rFonts w:ascii="Times New Roman" w:eastAsia="Times New Roman" w:hAnsi="Times New Roman" w:cs="Times New Roman"/>
          <w:b/>
          <w:bCs/>
          <w:color w:val="000000"/>
          <w:sz w:val="27"/>
          <w:szCs w:val="27"/>
          <w:lang w:val="en-US" w:eastAsia="ru-RU"/>
        </w:rPr>
        <w:t>F(</w:t>
      </w:r>
      <w:proofErr w:type="gramEnd"/>
      <w:r w:rsidRPr="00214644">
        <w:rPr>
          <w:rFonts w:ascii="Times New Roman" w:eastAsia="Times New Roman" w:hAnsi="Times New Roman" w:cs="Times New Roman"/>
          <w:b/>
          <w:bCs/>
          <w:color w:val="000000"/>
          <w:sz w:val="27"/>
          <w:szCs w:val="27"/>
          <w:lang w:val="en-US" w:eastAsia="ru-RU"/>
        </w:rPr>
        <w:t>K)</w:t>
      </w:r>
      <w:r w:rsidRPr="00214644">
        <w:rPr>
          <w:rFonts w:ascii="Times New Roman" w:eastAsia="Times New Roman" w:hAnsi="Times New Roman" w:cs="Times New Roman"/>
          <w:color w:val="000000"/>
          <w:sz w:val="27"/>
          <w:szCs w:val="27"/>
          <w:lang w:val="en-US" w:eastAsia="ru-RU"/>
        </w:rPr>
        <w:t> with the corresponding profile calculated for the set of random sequences with the same nucleotide content (Fig. 3).</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Characteristic of the interferon-regulated gene promoters is a regular exceeding of the integral similarity profile compared to the corresponding random profile; the region [-180;-60] exhibited the maximal surpassing over the random levels.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Four regions of surpassing over the random profile </w:t>
      </w:r>
      <w:proofErr w:type="gramStart"/>
      <w:r w:rsidRPr="00214644">
        <w:rPr>
          <w:rFonts w:ascii="Times New Roman" w:eastAsia="Times New Roman" w:hAnsi="Times New Roman" w:cs="Times New Roman"/>
          <w:color w:val="000000"/>
          <w:sz w:val="27"/>
          <w:szCs w:val="27"/>
          <w:lang w:val="en-US" w:eastAsia="ru-RU"/>
        </w:rPr>
        <w:t>were recorded</w:t>
      </w:r>
      <w:proofErr w:type="gramEnd"/>
      <w:r w:rsidRPr="00214644">
        <w:rPr>
          <w:rFonts w:ascii="Times New Roman" w:eastAsia="Times New Roman" w:hAnsi="Times New Roman" w:cs="Times New Roman"/>
          <w:color w:val="000000"/>
          <w:sz w:val="27"/>
          <w:szCs w:val="27"/>
          <w:lang w:val="en-US" w:eastAsia="ru-RU"/>
        </w:rPr>
        <w:t xml:space="preserve"> in the integral similarity profile of erythroid-specific promoters. One corresponds to the region of recruitment of the basal transcription complex [-30;-10]; the second [-90,-50] coincides with the characteristic location of CCAATT box. The rest two, [-110,-130] and [-170, -190], correspond to some other functional motifs frequently occurring in these regions of erythroid-specific promoters.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As for the promoters of different human </w:t>
      </w:r>
      <w:proofErr w:type="gramStart"/>
      <w:r w:rsidRPr="00214644">
        <w:rPr>
          <w:rFonts w:ascii="Times New Roman" w:eastAsia="Times New Roman" w:hAnsi="Times New Roman" w:cs="Times New Roman"/>
          <w:color w:val="000000"/>
          <w:sz w:val="27"/>
          <w:szCs w:val="27"/>
          <w:lang w:val="en-US" w:eastAsia="ru-RU"/>
        </w:rPr>
        <w:t>genes</w:t>
      </w:r>
      <w:proofErr w:type="gramEnd"/>
      <w:r w:rsidRPr="00214644">
        <w:rPr>
          <w:rFonts w:ascii="Times New Roman" w:eastAsia="Times New Roman" w:hAnsi="Times New Roman" w:cs="Times New Roman"/>
          <w:color w:val="000000"/>
          <w:sz w:val="27"/>
          <w:szCs w:val="27"/>
          <w:lang w:val="en-US" w:eastAsia="ru-RU"/>
        </w:rPr>
        <w:t xml:space="preserve"> their integral similarity profile not exceeds significantly the corresponding profile for random nucleotide sequences. This is support the significance of revealed similarity for promoters of interferon-regulated and erythroid-specific genes.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4644">
        <w:rPr>
          <w:rFonts w:ascii="Times New Roman" w:eastAsia="Times New Roman" w:hAnsi="Times New Roman" w:cs="Times New Roman"/>
          <w:noProof/>
          <w:color w:val="000000"/>
          <w:sz w:val="27"/>
          <w:szCs w:val="27"/>
          <w:lang w:eastAsia="ru-RU"/>
        </w:rPr>
        <w:drawing>
          <wp:inline distT="0" distB="0" distL="0" distR="0">
            <wp:extent cx="3674745" cy="2139315"/>
            <wp:effectExtent l="0" t="0" r="0" b="0"/>
            <wp:docPr id="5" name="Рисунок 5" descr="http://www.bionet.nsc.ru/meeting/bgrs/thesis/124/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124/Image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4745" cy="2139315"/>
                    </a:xfrm>
                    <a:prstGeom prst="rect">
                      <a:avLst/>
                    </a:prstGeom>
                    <a:noFill/>
                    <a:ln>
                      <a:noFill/>
                    </a:ln>
                  </pic:spPr>
                </pic:pic>
              </a:graphicData>
            </a:graphic>
          </wp:inline>
        </w:drawing>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4644">
        <w:rPr>
          <w:rFonts w:ascii="Times New Roman" w:eastAsia="Times New Roman" w:hAnsi="Times New Roman" w:cs="Times New Roman"/>
          <w:noProof/>
          <w:color w:val="000000"/>
          <w:sz w:val="27"/>
          <w:szCs w:val="27"/>
          <w:lang w:eastAsia="ru-RU"/>
        </w:rPr>
        <w:lastRenderedPageBreak/>
        <w:drawing>
          <wp:inline distT="0" distB="0" distL="0" distR="0">
            <wp:extent cx="3640455" cy="2122170"/>
            <wp:effectExtent l="0" t="0" r="0" b="0"/>
            <wp:docPr id="4" name="Рисунок 4" descr="http://www.bionet.nsc.ru/meeting/bgrs/thesis/124/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124/Image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0455" cy="2122170"/>
                    </a:xfrm>
                    <a:prstGeom prst="rect">
                      <a:avLst/>
                    </a:prstGeom>
                    <a:noFill/>
                    <a:ln>
                      <a:noFill/>
                    </a:ln>
                  </pic:spPr>
                </pic:pic>
              </a:graphicData>
            </a:graphic>
          </wp:inline>
        </w:drawing>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4644">
        <w:rPr>
          <w:rFonts w:ascii="Times New Roman" w:eastAsia="Times New Roman" w:hAnsi="Times New Roman" w:cs="Times New Roman"/>
          <w:noProof/>
          <w:color w:val="000000"/>
          <w:sz w:val="27"/>
          <w:szCs w:val="27"/>
          <w:lang w:eastAsia="ru-RU"/>
        </w:rPr>
        <w:drawing>
          <wp:inline distT="0" distB="0" distL="0" distR="0">
            <wp:extent cx="3657600" cy="2122170"/>
            <wp:effectExtent l="0" t="0" r="0" b="0"/>
            <wp:docPr id="3" name="Рисунок 3" descr="http://www.bionet.nsc.ru/meeting/bgrs/thesis/124/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124/Image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122170"/>
                    </a:xfrm>
                    <a:prstGeom prst="rect">
                      <a:avLst/>
                    </a:prstGeom>
                    <a:noFill/>
                    <a:ln>
                      <a:noFill/>
                    </a:ln>
                  </pic:spPr>
                </pic:pic>
              </a:graphicData>
            </a:graphic>
          </wp:inline>
        </w:drawing>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Figure 3. Integral similarity profiles of gene-specific groups of promoters.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The motifs revealed on promoters of interferon-induced genes </w:t>
      </w:r>
      <w:proofErr w:type="gramStart"/>
      <w:r w:rsidRPr="00214644">
        <w:rPr>
          <w:rFonts w:ascii="Times New Roman" w:eastAsia="Times New Roman" w:hAnsi="Times New Roman" w:cs="Times New Roman"/>
          <w:color w:val="000000"/>
          <w:sz w:val="27"/>
          <w:szCs w:val="27"/>
          <w:lang w:val="en-US" w:eastAsia="ru-RU"/>
        </w:rPr>
        <w:t>were subjected</w:t>
      </w:r>
      <w:proofErr w:type="gramEnd"/>
      <w:r w:rsidRPr="00214644">
        <w:rPr>
          <w:rFonts w:ascii="Times New Roman" w:eastAsia="Times New Roman" w:hAnsi="Times New Roman" w:cs="Times New Roman"/>
          <w:color w:val="000000"/>
          <w:sz w:val="27"/>
          <w:szCs w:val="27"/>
          <w:lang w:val="en-US" w:eastAsia="ru-RU"/>
        </w:rPr>
        <w:t xml:space="preserve"> to multiple alignment using Gibbs algorithm (Lawrence et al., 1993). This enabled to reveal a finer structure of their similarity (Fig. 4). </w:t>
      </w:r>
      <w:proofErr w:type="gramStart"/>
      <w:r w:rsidRPr="00214644">
        <w:rPr>
          <w:rFonts w:ascii="Times New Roman" w:eastAsia="Times New Roman" w:hAnsi="Times New Roman" w:cs="Times New Roman"/>
          <w:color w:val="000000"/>
          <w:sz w:val="27"/>
          <w:szCs w:val="27"/>
          <w:lang w:val="en-US" w:eastAsia="ru-RU"/>
        </w:rPr>
        <w:t>Thus</w:t>
      </w:r>
      <w:proofErr w:type="gramEnd"/>
      <w:r w:rsidRPr="00214644">
        <w:rPr>
          <w:rFonts w:ascii="Times New Roman" w:eastAsia="Times New Roman" w:hAnsi="Times New Roman" w:cs="Times New Roman"/>
          <w:color w:val="000000"/>
          <w:sz w:val="27"/>
          <w:szCs w:val="27"/>
          <w:lang w:val="en-US" w:eastAsia="ru-RU"/>
        </w:rPr>
        <w:t xml:space="preserve"> revealed motifs correspond to binding sites of transcription factor regulating antiviral response (</w:t>
      </w:r>
      <w:proofErr w:type="spellStart"/>
      <w:r w:rsidRPr="00214644">
        <w:rPr>
          <w:rFonts w:ascii="Times New Roman" w:eastAsia="Times New Roman" w:hAnsi="Times New Roman" w:cs="Times New Roman"/>
          <w:color w:val="000000"/>
          <w:sz w:val="27"/>
          <w:szCs w:val="27"/>
          <w:lang w:val="en-US" w:eastAsia="ru-RU"/>
        </w:rPr>
        <w:t>Anan'ko</w:t>
      </w:r>
      <w:proofErr w:type="spellEnd"/>
      <w:r w:rsidRPr="00214644">
        <w:rPr>
          <w:rFonts w:ascii="Times New Roman" w:eastAsia="Times New Roman" w:hAnsi="Times New Roman" w:cs="Times New Roman"/>
          <w:color w:val="000000"/>
          <w:sz w:val="27"/>
          <w:szCs w:val="27"/>
          <w:lang w:val="en-US" w:eastAsia="ru-RU"/>
        </w:rPr>
        <w:t xml:space="preserve"> et.al., 1997).</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4644">
        <w:rPr>
          <w:rFonts w:ascii="Times New Roman" w:eastAsia="Times New Roman" w:hAnsi="Times New Roman" w:cs="Times New Roman"/>
          <w:noProof/>
          <w:color w:val="000000"/>
          <w:sz w:val="27"/>
          <w:szCs w:val="27"/>
          <w:lang w:eastAsia="ru-RU"/>
        </w:rPr>
        <w:lastRenderedPageBreak/>
        <w:drawing>
          <wp:inline distT="0" distB="0" distL="0" distR="0">
            <wp:extent cx="3795395" cy="2648585"/>
            <wp:effectExtent l="0" t="0" r="0" b="0"/>
            <wp:docPr id="2" name="Рисунок 2" descr="http://www.bionet.nsc.ru/meeting/bgrs/thesis/124/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124/Image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5395" cy="2648585"/>
                    </a:xfrm>
                    <a:prstGeom prst="rect">
                      <a:avLst/>
                    </a:prstGeom>
                    <a:noFill/>
                    <a:ln>
                      <a:noFill/>
                    </a:ln>
                  </pic:spPr>
                </pic:pic>
              </a:graphicData>
            </a:graphic>
          </wp:inline>
        </w:drawing>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4644">
        <w:rPr>
          <w:rFonts w:ascii="Times New Roman" w:eastAsia="Times New Roman" w:hAnsi="Times New Roman" w:cs="Times New Roman"/>
          <w:noProof/>
          <w:color w:val="000000"/>
          <w:sz w:val="27"/>
          <w:szCs w:val="27"/>
          <w:lang w:eastAsia="ru-RU"/>
        </w:rPr>
        <w:drawing>
          <wp:inline distT="0" distB="0" distL="0" distR="0">
            <wp:extent cx="3122930" cy="2268855"/>
            <wp:effectExtent l="0" t="0" r="1270" b="0"/>
            <wp:docPr id="1" name="Рисунок 1" descr="http://www.bionet.nsc.ru/meeting/bgrs/thesis/124/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124/Image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2930" cy="2268855"/>
                    </a:xfrm>
                    <a:prstGeom prst="rect">
                      <a:avLst/>
                    </a:prstGeom>
                    <a:noFill/>
                    <a:ln>
                      <a:noFill/>
                    </a:ln>
                  </pic:spPr>
                </pic:pic>
              </a:graphicData>
            </a:graphic>
          </wp:inline>
        </w:drawing>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Figure 4. Multiply alignment of similarity motifs by Gibbs sampling. Core of the alignment coincides with the known binding site of ISG factor (specific regulator of interferon-inducible genes).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b/>
          <w:bCs/>
          <w:color w:val="000000"/>
          <w:sz w:val="27"/>
          <w:szCs w:val="27"/>
          <w:lang w:val="en-US" w:eastAsia="ru-RU"/>
        </w:rPr>
        <w:t>Acknowledgements</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We are grateful to </w:t>
      </w:r>
      <w:proofErr w:type="spellStart"/>
      <w:r w:rsidRPr="00214644">
        <w:rPr>
          <w:rFonts w:ascii="Times New Roman" w:eastAsia="Times New Roman" w:hAnsi="Times New Roman" w:cs="Times New Roman"/>
          <w:color w:val="000000"/>
          <w:sz w:val="27"/>
          <w:szCs w:val="27"/>
          <w:lang w:val="en-US" w:eastAsia="ru-RU"/>
        </w:rPr>
        <w:t>Yury</w:t>
      </w:r>
      <w:proofErr w:type="spellEnd"/>
      <w:r w:rsidRPr="00214644">
        <w:rPr>
          <w:rFonts w:ascii="Times New Roman" w:eastAsia="Times New Roman" w:hAnsi="Times New Roman" w:cs="Times New Roman"/>
          <w:color w:val="000000"/>
          <w:sz w:val="27"/>
          <w:szCs w:val="27"/>
          <w:lang w:val="en-US" w:eastAsia="ru-RU"/>
        </w:rPr>
        <w:t xml:space="preserve"> </w:t>
      </w:r>
      <w:proofErr w:type="spellStart"/>
      <w:r w:rsidRPr="00214644">
        <w:rPr>
          <w:rFonts w:ascii="Times New Roman" w:eastAsia="Times New Roman" w:hAnsi="Times New Roman" w:cs="Times New Roman"/>
          <w:color w:val="000000"/>
          <w:sz w:val="27"/>
          <w:szCs w:val="27"/>
          <w:lang w:val="en-US" w:eastAsia="ru-RU"/>
        </w:rPr>
        <w:t>Kondrakhin</w:t>
      </w:r>
      <w:proofErr w:type="spellEnd"/>
      <w:r w:rsidRPr="00214644">
        <w:rPr>
          <w:rFonts w:ascii="Times New Roman" w:eastAsia="Times New Roman" w:hAnsi="Times New Roman" w:cs="Times New Roman"/>
          <w:color w:val="000000"/>
          <w:sz w:val="27"/>
          <w:szCs w:val="27"/>
          <w:lang w:val="en-US" w:eastAsia="ru-RU"/>
        </w:rPr>
        <w:t xml:space="preserve"> for valuable discussions and to </w:t>
      </w:r>
      <w:proofErr w:type="spellStart"/>
      <w:r w:rsidRPr="00214644">
        <w:rPr>
          <w:rFonts w:ascii="Times New Roman" w:eastAsia="Times New Roman" w:hAnsi="Times New Roman" w:cs="Times New Roman"/>
          <w:color w:val="000000"/>
          <w:sz w:val="27"/>
          <w:szCs w:val="27"/>
          <w:lang w:val="en-US" w:eastAsia="ru-RU"/>
        </w:rPr>
        <w:t>Ms</w:t>
      </w:r>
      <w:proofErr w:type="spellEnd"/>
      <w:r w:rsidRPr="00214644">
        <w:rPr>
          <w:rFonts w:ascii="Times New Roman" w:eastAsia="Times New Roman" w:hAnsi="Times New Roman" w:cs="Times New Roman"/>
          <w:color w:val="000000"/>
          <w:sz w:val="27"/>
          <w:szCs w:val="27"/>
          <w:lang w:val="en-US" w:eastAsia="ru-RU"/>
        </w:rPr>
        <w:t xml:space="preserve"> Galina </w:t>
      </w:r>
      <w:proofErr w:type="spellStart"/>
      <w:r w:rsidRPr="00214644">
        <w:rPr>
          <w:rFonts w:ascii="Times New Roman" w:eastAsia="Times New Roman" w:hAnsi="Times New Roman" w:cs="Times New Roman"/>
          <w:color w:val="000000"/>
          <w:sz w:val="27"/>
          <w:szCs w:val="27"/>
          <w:lang w:val="en-US" w:eastAsia="ru-RU"/>
        </w:rPr>
        <w:t>Chirikova</w:t>
      </w:r>
      <w:proofErr w:type="spellEnd"/>
      <w:r w:rsidRPr="00214644">
        <w:rPr>
          <w:rFonts w:ascii="Times New Roman" w:eastAsia="Times New Roman" w:hAnsi="Times New Roman" w:cs="Times New Roman"/>
          <w:color w:val="000000"/>
          <w:sz w:val="27"/>
          <w:szCs w:val="27"/>
          <w:lang w:val="en-US" w:eastAsia="ru-RU"/>
        </w:rPr>
        <w:t xml:space="preserve"> for assistance in translation.</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This work was supported by grants from the Russian Foundation for Basic Research (No.97-04-49740, 97-07-90309, 96-04-50006, 98-04-49479, 98-07-90126); Russian Ministry of Science and Technologies; Russian Human Genome Project; Russian Ministry of High Education.</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w:t>
      </w:r>
    </w:p>
    <w:p w:rsidR="00214644" w:rsidRPr="00214644" w:rsidRDefault="00214644" w:rsidP="0021464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14644">
        <w:rPr>
          <w:rFonts w:ascii="Times New Roman" w:eastAsia="Times New Roman" w:hAnsi="Times New Roman" w:cs="Times New Roman"/>
          <w:b/>
          <w:bCs/>
          <w:color w:val="000000"/>
          <w:sz w:val="27"/>
          <w:szCs w:val="27"/>
          <w:lang w:eastAsia="ru-RU"/>
        </w:rPr>
        <w:t>References</w:t>
      </w:r>
      <w:proofErr w:type="spellEnd"/>
    </w:p>
    <w:p w:rsidR="00214644" w:rsidRPr="00214644" w:rsidRDefault="00214644" w:rsidP="0021464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4644">
        <w:rPr>
          <w:rFonts w:ascii="Times New Roman" w:eastAsia="Times New Roman" w:hAnsi="Times New Roman" w:cs="Times New Roman"/>
          <w:color w:val="000000"/>
          <w:sz w:val="27"/>
          <w:szCs w:val="27"/>
          <w:lang w:val="en-US" w:eastAsia="ru-RU"/>
        </w:rPr>
        <w:lastRenderedPageBreak/>
        <w:t xml:space="preserve">E.A. </w:t>
      </w:r>
      <w:proofErr w:type="spellStart"/>
      <w:r w:rsidRPr="00214644">
        <w:rPr>
          <w:rFonts w:ascii="Times New Roman" w:eastAsia="Times New Roman" w:hAnsi="Times New Roman" w:cs="Times New Roman"/>
          <w:color w:val="000000"/>
          <w:sz w:val="27"/>
          <w:szCs w:val="27"/>
          <w:lang w:val="en-US" w:eastAsia="ru-RU"/>
        </w:rPr>
        <w:t>Anan’ko</w:t>
      </w:r>
      <w:proofErr w:type="spellEnd"/>
      <w:r w:rsidRPr="00214644">
        <w:rPr>
          <w:rFonts w:ascii="Times New Roman" w:eastAsia="Times New Roman" w:hAnsi="Times New Roman" w:cs="Times New Roman"/>
          <w:color w:val="000000"/>
          <w:sz w:val="27"/>
          <w:szCs w:val="27"/>
          <w:lang w:val="en-US" w:eastAsia="ru-RU"/>
        </w:rPr>
        <w:t xml:space="preserve">, S.I. </w:t>
      </w:r>
      <w:proofErr w:type="spellStart"/>
      <w:r w:rsidRPr="00214644">
        <w:rPr>
          <w:rFonts w:ascii="Times New Roman" w:eastAsia="Times New Roman" w:hAnsi="Times New Roman" w:cs="Times New Roman"/>
          <w:color w:val="000000"/>
          <w:sz w:val="27"/>
          <w:szCs w:val="27"/>
          <w:lang w:val="en-US" w:eastAsia="ru-RU"/>
        </w:rPr>
        <w:t>Bazhan</w:t>
      </w:r>
      <w:proofErr w:type="spellEnd"/>
      <w:r w:rsidRPr="00214644">
        <w:rPr>
          <w:rFonts w:ascii="Times New Roman" w:eastAsia="Times New Roman" w:hAnsi="Times New Roman" w:cs="Times New Roman"/>
          <w:color w:val="000000"/>
          <w:sz w:val="27"/>
          <w:szCs w:val="27"/>
          <w:lang w:val="en-US" w:eastAsia="ru-RU"/>
        </w:rPr>
        <w:t xml:space="preserve">, O.E. </w:t>
      </w:r>
      <w:proofErr w:type="spellStart"/>
      <w:r w:rsidRPr="00214644">
        <w:rPr>
          <w:rFonts w:ascii="Times New Roman" w:eastAsia="Times New Roman" w:hAnsi="Times New Roman" w:cs="Times New Roman"/>
          <w:color w:val="000000"/>
          <w:sz w:val="27"/>
          <w:szCs w:val="27"/>
          <w:lang w:val="en-US" w:eastAsia="ru-RU"/>
        </w:rPr>
        <w:t>Belova</w:t>
      </w:r>
      <w:proofErr w:type="spellEnd"/>
      <w:r w:rsidRPr="00214644">
        <w:rPr>
          <w:rFonts w:ascii="Times New Roman" w:eastAsia="Times New Roman" w:hAnsi="Times New Roman" w:cs="Times New Roman"/>
          <w:color w:val="000000"/>
          <w:sz w:val="27"/>
          <w:szCs w:val="27"/>
          <w:lang w:val="en-US" w:eastAsia="ru-RU"/>
        </w:rPr>
        <w:t xml:space="preserve"> and A.E. </w:t>
      </w:r>
      <w:proofErr w:type="spellStart"/>
      <w:r w:rsidRPr="00214644">
        <w:rPr>
          <w:rFonts w:ascii="Times New Roman" w:eastAsia="Times New Roman" w:hAnsi="Times New Roman" w:cs="Times New Roman"/>
          <w:color w:val="000000"/>
          <w:sz w:val="27"/>
          <w:szCs w:val="27"/>
          <w:lang w:val="en-US" w:eastAsia="ru-RU"/>
        </w:rPr>
        <w:t>Kel</w:t>
      </w:r>
      <w:proofErr w:type="spellEnd"/>
      <w:r w:rsidRPr="00214644">
        <w:rPr>
          <w:rFonts w:ascii="Times New Roman" w:eastAsia="Times New Roman" w:hAnsi="Times New Roman" w:cs="Times New Roman"/>
          <w:color w:val="000000"/>
          <w:sz w:val="27"/>
          <w:szCs w:val="27"/>
          <w:lang w:val="en-US" w:eastAsia="ru-RU"/>
        </w:rPr>
        <w:t xml:space="preserve"> "Mechanisms of transcription of the interferon-induced genes: a description in the IIG-TRRD information system" Mol. </w:t>
      </w:r>
      <w:proofErr w:type="spellStart"/>
      <w:r w:rsidRPr="00214644">
        <w:rPr>
          <w:rFonts w:ascii="Times New Roman" w:eastAsia="Times New Roman" w:hAnsi="Times New Roman" w:cs="Times New Roman"/>
          <w:color w:val="000000"/>
          <w:sz w:val="27"/>
          <w:szCs w:val="27"/>
          <w:lang w:eastAsia="ru-RU"/>
        </w:rPr>
        <w:t>Biol</w:t>
      </w:r>
      <w:proofErr w:type="spellEnd"/>
      <w:r w:rsidRPr="00214644">
        <w:rPr>
          <w:rFonts w:ascii="Times New Roman" w:eastAsia="Times New Roman" w:hAnsi="Times New Roman" w:cs="Times New Roman"/>
          <w:color w:val="000000"/>
          <w:sz w:val="27"/>
          <w:szCs w:val="27"/>
          <w:lang w:eastAsia="ru-RU"/>
        </w:rPr>
        <w:t>. (</w:t>
      </w:r>
      <w:proofErr w:type="spellStart"/>
      <w:r w:rsidRPr="00214644">
        <w:rPr>
          <w:rFonts w:ascii="Times New Roman" w:eastAsia="Times New Roman" w:hAnsi="Times New Roman" w:cs="Times New Roman"/>
          <w:color w:val="000000"/>
          <w:sz w:val="27"/>
          <w:szCs w:val="27"/>
          <w:lang w:eastAsia="ru-RU"/>
        </w:rPr>
        <w:t>Mosk</w:t>
      </w:r>
      <w:proofErr w:type="spellEnd"/>
      <w:r w:rsidRPr="00214644">
        <w:rPr>
          <w:rFonts w:ascii="Times New Roman" w:eastAsia="Times New Roman" w:hAnsi="Times New Roman" w:cs="Times New Roman"/>
          <w:color w:val="000000"/>
          <w:sz w:val="27"/>
          <w:szCs w:val="27"/>
          <w:lang w:eastAsia="ru-RU"/>
        </w:rPr>
        <w:t>)</w:t>
      </w:r>
      <w:proofErr w:type="gramStart"/>
      <w:r w:rsidRPr="00214644">
        <w:rPr>
          <w:rFonts w:ascii="Times New Roman" w:eastAsia="Times New Roman" w:hAnsi="Times New Roman" w:cs="Times New Roman"/>
          <w:color w:val="000000"/>
          <w:sz w:val="27"/>
          <w:szCs w:val="27"/>
          <w:lang w:eastAsia="ru-RU"/>
        </w:rPr>
        <w:t>.,</w:t>
      </w:r>
      <w:proofErr w:type="gramEnd"/>
      <w:r w:rsidRPr="00214644">
        <w:rPr>
          <w:rFonts w:ascii="Times New Roman" w:eastAsia="Times New Roman" w:hAnsi="Times New Roman" w:cs="Times New Roman"/>
          <w:color w:val="000000"/>
          <w:sz w:val="27"/>
          <w:szCs w:val="27"/>
          <w:lang w:eastAsia="ru-RU"/>
        </w:rPr>
        <w:t> </w:t>
      </w:r>
      <w:r w:rsidRPr="00214644">
        <w:rPr>
          <w:rFonts w:ascii="Times New Roman" w:eastAsia="Times New Roman" w:hAnsi="Times New Roman" w:cs="Times New Roman"/>
          <w:b/>
          <w:bCs/>
          <w:color w:val="000000"/>
          <w:sz w:val="27"/>
          <w:szCs w:val="27"/>
          <w:lang w:eastAsia="ru-RU"/>
        </w:rPr>
        <w:t>31</w:t>
      </w:r>
      <w:r w:rsidRPr="00214644">
        <w:rPr>
          <w:rFonts w:ascii="Times New Roman" w:eastAsia="Times New Roman" w:hAnsi="Times New Roman" w:cs="Times New Roman"/>
          <w:color w:val="000000"/>
          <w:sz w:val="27"/>
          <w:szCs w:val="27"/>
          <w:lang w:eastAsia="ru-RU"/>
        </w:rPr>
        <w:t>, 592-605, 1997.</w:t>
      </w:r>
    </w:p>
    <w:p w:rsidR="00214644" w:rsidRPr="00214644" w:rsidRDefault="00214644" w:rsidP="0021464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4644">
        <w:rPr>
          <w:rFonts w:ascii="Times New Roman" w:eastAsia="Times New Roman" w:hAnsi="Times New Roman" w:cs="Times New Roman"/>
          <w:color w:val="000000"/>
          <w:sz w:val="27"/>
          <w:szCs w:val="27"/>
          <w:lang w:val="en-US" w:eastAsia="ru-RU"/>
        </w:rPr>
        <w:t xml:space="preserve">M.S. Waterman, M. Eggert "A new algorithm for best subsequence alignments with application to </w:t>
      </w:r>
      <w:proofErr w:type="spellStart"/>
      <w:r w:rsidRPr="00214644">
        <w:rPr>
          <w:rFonts w:ascii="Times New Roman" w:eastAsia="Times New Roman" w:hAnsi="Times New Roman" w:cs="Times New Roman"/>
          <w:color w:val="000000"/>
          <w:sz w:val="27"/>
          <w:szCs w:val="27"/>
          <w:lang w:val="en-US" w:eastAsia="ru-RU"/>
        </w:rPr>
        <w:t>tRNA-rRNA</w:t>
      </w:r>
      <w:proofErr w:type="spellEnd"/>
      <w:r w:rsidRPr="00214644">
        <w:rPr>
          <w:rFonts w:ascii="Times New Roman" w:eastAsia="Times New Roman" w:hAnsi="Times New Roman" w:cs="Times New Roman"/>
          <w:color w:val="000000"/>
          <w:sz w:val="27"/>
          <w:szCs w:val="27"/>
          <w:lang w:val="en-US" w:eastAsia="ru-RU"/>
        </w:rPr>
        <w:t xml:space="preserve"> comparisons" J. Mol. </w:t>
      </w:r>
      <w:proofErr w:type="spellStart"/>
      <w:r w:rsidRPr="00214644">
        <w:rPr>
          <w:rFonts w:ascii="Times New Roman" w:eastAsia="Times New Roman" w:hAnsi="Times New Roman" w:cs="Times New Roman"/>
          <w:color w:val="000000"/>
          <w:sz w:val="27"/>
          <w:szCs w:val="27"/>
          <w:lang w:eastAsia="ru-RU"/>
        </w:rPr>
        <w:t>Biol</w:t>
      </w:r>
      <w:proofErr w:type="spellEnd"/>
      <w:r w:rsidRPr="00214644">
        <w:rPr>
          <w:rFonts w:ascii="Times New Roman" w:eastAsia="Times New Roman" w:hAnsi="Times New Roman" w:cs="Times New Roman"/>
          <w:color w:val="000000"/>
          <w:sz w:val="27"/>
          <w:szCs w:val="27"/>
          <w:lang w:eastAsia="ru-RU"/>
        </w:rPr>
        <w:t>., </w:t>
      </w:r>
      <w:r w:rsidRPr="00214644">
        <w:rPr>
          <w:rFonts w:ascii="Times New Roman" w:eastAsia="Times New Roman" w:hAnsi="Times New Roman" w:cs="Times New Roman"/>
          <w:b/>
          <w:bCs/>
          <w:color w:val="000000"/>
          <w:sz w:val="27"/>
          <w:szCs w:val="27"/>
          <w:lang w:eastAsia="ru-RU"/>
        </w:rPr>
        <w:t>197</w:t>
      </w:r>
      <w:r w:rsidRPr="00214644">
        <w:rPr>
          <w:rFonts w:ascii="Times New Roman" w:eastAsia="Times New Roman" w:hAnsi="Times New Roman" w:cs="Times New Roman"/>
          <w:color w:val="000000"/>
          <w:sz w:val="27"/>
          <w:szCs w:val="27"/>
          <w:lang w:eastAsia="ru-RU"/>
        </w:rPr>
        <w:t>(4), 723-728, 1987.</w:t>
      </w:r>
    </w:p>
    <w:p w:rsidR="00214644" w:rsidRPr="00214644" w:rsidRDefault="00214644" w:rsidP="0021464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C.E. Lawrence, S.F. </w:t>
      </w:r>
      <w:proofErr w:type="spellStart"/>
      <w:r w:rsidRPr="00214644">
        <w:rPr>
          <w:rFonts w:ascii="Times New Roman" w:eastAsia="Times New Roman" w:hAnsi="Times New Roman" w:cs="Times New Roman"/>
          <w:color w:val="000000"/>
          <w:sz w:val="27"/>
          <w:szCs w:val="27"/>
          <w:lang w:val="en-US" w:eastAsia="ru-RU"/>
        </w:rPr>
        <w:t>Altschul</w:t>
      </w:r>
      <w:proofErr w:type="spellEnd"/>
      <w:r w:rsidRPr="00214644">
        <w:rPr>
          <w:rFonts w:ascii="Times New Roman" w:eastAsia="Times New Roman" w:hAnsi="Times New Roman" w:cs="Times New Roman"/>
          <w:color w:val="000000"/>
          <w:sz w:val="27"/>
          <w:szCs w:val="27"/>
          <w:lang w:val="en-US" w:eastAsia="ru-RU"/>
        </w:rPr>
        <w:t xml:space="preserve">, M.S. </w:t>
      </w:r>
      <w:proofErr w:type="spellStart"/>
      <w:r w:rsidRPr="00214644">
        <w:rPr>
          <w:rFonts w:ascii="Times New Roman" w:eastAsia="Times New Roman" w:hAnsi="Times New Roman" w:cs="Times New Roman"/>
          <w:color w:val="000000"/>
          <w:sz w:val="27"/>
          <w:szCs w:val="27"/>
          <w:lang w:val="en-US" w:eastAsia="ru-RU"/>
        </w:rPr>
        <w:t>Boguski</w:t>
      </w:r>
      <w:proofErr w:type="spellEnd"/>
      <w:r w:rsidRPr="00214644">
        <w:rPr>
          <w:rFonts w:ascii="Times New Roman" w:eastAsia="Times New Roman" w:hAnsi="Times New Roman" w:cs="Times New Roman"/>
          <w:color w:val="000000"/>
          <w:sz w:val="27"/>
          <w:szCs w:val="27"/>
          <w:lang w:val="en-US" w:eastAsia="ru-RU"/>
        </w:rPr>
        <w:t xml:space="preserve">, J.S. Liu, A.F. </w:t>
      </w:r>
      <w:proofErr w:type="spellStart"/>
      <w:r w:rsidRPr="00214644">
        <w:rPr>
          <w:rFonts w:ascii="Times New Roman" w:eastAsia="Times New Roman" w:hAnsi="Times New Roman" w:cs="Times New Roman"/>
          <w:color w:val="000000"/>
          <w:sz w:val="27"/>
          <w:szCs w:val="27"/>
          <w:lang w:val="en-US" w:eastAsia="ru-RU"/>
        </w:rPr>
        <w:t>Neuwald</w:t>
      </w:r>
      <w:proofErr w:type="spellEnd"/>
      <w:r w:rsidRPr="00214644">
        <w:rPr>
          <w:rFonts w:ascii="Times New Roman" w:eastAsia="Times New Roman" w:hAnsi="Times New Roman" w:cs="Times New Roman"/>
          <w:color w:val="000000"/>
          <w:sz w:val="27"/>
          <w:szCs w:val="27"/>
          <w:lang w:val="en-US" w:eastAsia="ru-RU"/>
        </w:rPr>
        <w:t>, J.C. Wootton "Detecting subtle sequence signals: a Gibbs sampling strategy for multiple alignment" Science, </w:t>
      </w:r>
      <w:r w:rsidRPr="00214644">
        <w:rPr>
          <w:rFonts w:ascii="Times New Roman" w:eastAsia="Times New Roman" w:hAnsi="Times New Roman" w:cs="Times New Roman"/>
          <w:b/>
          <w:bCs/>
          <w:color w:val="000000"/>
          <w:sz w:val="27"/>
          <w:szCs w:val="27"/>
          <w:lang w:val="en-US" w:eastAsia="ru-RU"/>
        </w:rPr>
        <w:t>262</w:t>
      </w:r>
      <w:r w:rsidRPr="00214644">
        <w:rPr>
          <w:rFonts w:ascii="Times New Roman" w:eastAsia="Times New Roman" w:hAnsi="Times New Roman" w:cs="Times New Roman"/>
          <w:color w:val="000000"/>
          <w:sz w:val="27"/>
          <w:szCs w:val="27"/>
          <w:lang w:val="en-US" w:eastAsia="ru-RU"/>
        </w:rPr>
        <w:t>, 208-214, 1993.</w:t>
      </w:r>
    </w:p>
    <w:p w:rsidR="00214644" w:rsidRPr="00214644" w:rsidRDefault="00214644" w:rsidP="0021464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14644">
        <w:rPr>
          <w:rFonts w:ascii="Times New Roman" w:eastAsia="Times New Roman" w:hAnsi="Times New Roman" w:cs="Times New Roman"/>
          <w:color w:val="000000"/>
          <w:sz w:val="27"/>
          <w:szCs w:val="27"/>
          <w:lang w:val="en-US" w:eastAsia="ru-RU"/>
        </w:rPr>
        <w:t xml:space="preserve">F.A. </w:t>
      </w:r>
      <w:proofErr w:type="spellStart"/>
      <w:r w:rsidRPr="00214644">
        <w:rPr>
          <w:rFonts w:ascii="Times New Roman" w:eastAsia="Times New Roman" w:hAnsi="Times New Roman" w:cs="Times New Roman"/>
          <w:color w:val="000000"/>
          <w:sz w:val="27"/>
          <w:szCs w:val="27"/>
          <w:lang w:val="en-US" w:eastAsia="ru-RU"/>
        </w:rPr>
        <w:t>Kolpakov</w:t>
      </w:r>
      <w:proofErr w:type="spellEnd"/>
      <w:r w:rsidRPr="00214644">
        <w:rPr>
          <w:rFonts w:ascii="Times New Roman" w:eastAsia="Times New Roman" w:hAnsi="Times New Roman" w:cs="Times New Roman"/>
          <w:color w:val="000000"/>
          <w:sz w:val="27"/>
          <w:szCs w:val="27"/>
          <w:lang w:val="en-US" w:eastAsia="ru-RU"/>
        </w:rPr>
        <w:t xml:space="preserve">, E.A. </w:t>
      </w:r>
      <w:proofErr w:type="spellStart"/>
      <w:r w:rsidRPr="00214644">
        <w:rPr>
          <w:rFonts w:ascii="Times New Roman" w:eastAsia="Times New Roman" w:hAnsi="Times New Roman" w:cs="Times New Roman"/>
          <w:color w:val="000000"/>
          <w:sz w:val="27"/>
          <w:szCs w:val="27"/>
          <w:lang w:val="en-US" w:eastAsia="ru-RU"/>
        </w:rPr>
        <w:t>Ananko</w:t>
      </w:r>
      <w:proofErr w:type="spellEnd"/>
      <w:r w:rsidRPr="00214644">
        <w:rPr>
          <w:rFonts w:ascii="Times New Roman" w:eastAsia="Times New Roman" w:hAnsi="Times New Roman" w:cs="Times New Roman"/>
          <w:color w:val="000000"/>
          <w:sz w:val="27"/>
          <w:szCs w:val="27"/>
          <w:lang w:val="en-US" w:eastAsia="ru-RU"/>
        </w:rPr>
        <w:t xml:space="preserve">, G.B. </w:t>
      </w:r>
      <w:proofErr w:type="spellStart"/>
      <w:r w:rsidRPr="00214644">
        <w:rPr>
          <w:rFonts w:ascii="Times New Roman" w:eastAsia="Times New Roman" w:hAnsi="Times New Roman" w:cs="Times New Roman"/>
          <w:color w:val="000000"/>
          <w:sz w:val="27"/>
          <w:szCs w:val="27"/>
          <w:lang w:val="en-US" w:eastAsia="ru-RU"/>
        </w:rPr>
        <w:t>Kolesov</w:t>
      </w:r>
      <w:proofErr w:type="spellEnd"/>
      <w:r w:rsidRPr="00214644">
        <w:rPr>
          <w:rFonts w:ascii="Times New Roman" w:eastAsia="Times New Roman" w:hAnsi="Times New Roman" w:cs="Times New Roman"/>
          <w:color w:val="000000"/>
          <w:sz w:val="27"/>
          <w:szCs w:val="27"/>
          <w:lang w:val="en-US" w:eastAsia="ru-RU"/>
        </w:rPr>
        <w:t xml:space="preserve">, and N.A. </w:t>
      </w:r>
      <w:proofErr w:type="spellStart"/>
      <w:r w:rsidRPr="00214644">
        <w:rPr>
          <w:rFonts w:ascii="Times New Roman" w:eastAsia="Times New Roman" w:hAnsi="Times New Roman" w:cs="Times New Roman"/>
          <w:color w:val="000000"/>
          <w:sz w:val="27"/>
          <w:szCs w:val="27"/>
          <w:lang w:val="en-US" w:eastAsia="ru-RU"/>
        </w:rPr>
        <w:t>Kolchanov</w:t>
      </w:r>
      <w:proofErr w:type="spellEnd"/>
      <w:r w:rsidRPr="00214644">
        <w:rPr>
          <w:rFonts w:ascii="Times New Roman" w:eastAsia="Times New Roman" w:hAnsi="Times New Roman" w:cs="Times New Roman"/>
          <w:color w:val="000000"/>
          <w:sz w:val="27"/>
          <w:szCs w:val="27"/>
          <w:lang w:val="en-US" w:eastAsia="ru-RU"/>
        </w:rPr>
        <w:t>, "</w:t>
      </w:r>
      <w:proofErr w:type="spellStart"/>
      <w:r w:rsidRPr="00214644">
        <w:rPr>
          <w:rFonts w:ascii="Times New Roman" w:eastAsia="Times New Roman" w:hAnsi="Times New Roman" w:cs="Times New Roman"/>
          <w:color w:val="000000"/>
          <w:sz w:val="27"/>
          <w:szCs w:val="27"/>
          <w:lang w:val="en-US" w:eastAsia="ru-RU"/>
        </w:rPr>
        <w:t>GeneNet</w:t>
      </w:r>
      <w:proofErr w:type="spellEnd"/>
      <w:r w:rsidRPr="00214644">
        <w:rPr>
          <w:rFonts w:ascii="Times New Roman" w:eastAsia="Times New Roman" w:hAnsi="Times New Roman" w:cs="Times New Roman"/>
          <w:color w:val="000000"/>
          <w:sz w:val="27"/>
          <w:szCs w:val="27"/>
          <w:lang w:val="en-US" w:eastAsia="ru-RU"/>
        </w:rPr>
        <w:t>: a database for gene networks and its automated visualization through the Internet" Bioinformatics, </w:t>
      </w:r>
      <w:r w:rsidRPr="00214644">
        <w:rPr>
          <w:rFonts w:ascii="Times New Roman" w:eastAsia="Times New Roman" w:hAnsi="Times New Roman" w:cs="Times New Roman"/>
          <w:b/>
          <w:bCs/>
          <w:color w:val="000000"/>
          <w:sz w:val="27"/>
          <w:szCs w:val="27"/>
          <w:lang w:val="en-US" w:eastAsia="ru-RU"/>
        </w:rPr>
        <w:t>14</w:t>
      </w:r>
      <w:r w:rsidRPr="00214644">
        <w:rPr>
          <w:rFonts w:ascii="Times New Roman" w:eastAsia="Times New Roman" w:hAnsi="Times New Roman" w:cs="Times New Roman"/>
          <w:color w:val="000000"/>
          <w:sz w:val="27"/>
          <w:szCs w:val="27"/>
          <w:lang w:val="en-US" w:eastAsia="ru-RU"/>
        </w:rPr>
        <w:t>(6), in press, 1998.</w:t>
      </w:r>
    </w:p>
    <w:p w:rsidR="001E5A13" w:rsidRPr="00214644" w:rsidRDefault="001E5A13">
      <w:pPr>
        <w:rPr>
          <w:lang w:val="en-US"/>
        </w:rPr>
      </w:pPr>
    </w:p>
    <w:sectPr w:rsidR="001E5A13" w:rsidRPr="00214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9B8"/>
    <w:multiLevelType w:val="multilevel"/>
    <w:tmpl w:val="34F4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873B9"/>
    <w:multiLevelType w:val="multilevel"/>
    <w:tmpl w:val="7E8EA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44"/>
    <w:rsid w:val="001E5A13"/>
    <w:rsid w:val="0021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B3C27-F23A-40D7-9D55-77D6483E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46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6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4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mgs.bionet.nsc.ru/Dbases/NSamples/auto1.exe" TargetMode="External"/><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hyperlink" Target="http://wwwmgs.bionet.nsc.ru/systems/Mgl/GeneNet/"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2021-10-18T08:08:00Z</dcterms:created>
  <dcterms:modified xsi:type="dcterms:W3CDTF">2021-10-18T08:09:00Z</dcterms:modified>
</cp:coreProperties>
</file>