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F7F6" w14:textId="07900866" w:rsidR="002737E3" w:rsidRPr="006F264C" w:rsidRDefault="006F264C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val="en-US" w:eastAsia="ru-RU"/>
        </w:rPr>
        <w:t>TITLE</w:t>
      </w:r>
    </w:p>
    <w:p w14:paraId="087D774E" w14:textId="77777777" w:rsidR="002737E3" w:rsidRPr="0070359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14:paraId="5056A422" w14:textId="612638C6" w:rsidR="002737E3" w:rsidRPr="006F264C" w:rsidRDefault="0070359A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Initials</w:t>
      </w:r>
      <w:r w:rsidR="002737E3" w:rsidRP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Surname</w:t>
      </w:r>
      <w:proofErr w:type="gramStart"/>
      <w:r w:rsidR="0001720A" w:rsidRP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</w:t>
      </w:r>
      <w:r w:rsidR="00E86C3B" w:rsidRPr="006F264C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1</w:t>
      </w:r>
      <w:r w:rsidR="00575982" w:rsidRPr="006F264C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,</w:t>
      </w:r>
      <w:r w:rsidR="00575982" w:rsidRP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*</w:t>
      </w:r>
      <w:proofErr w:type="gramEnd"/>
      <w:r w:rsidR="00B9112F" w:rsidRP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Initials</w:t>
      </w:r>
      <w:r w:rsidR="002737E3" w:rsidRP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Surname</w:t>
      </w:r>
      <w:r w:rsidR="0001720A" w:rsidRPr="006F264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</w:t>
      </w:r>
      <w:r w:rsidR="00E86C3B" w:rsidRPr="006F264C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2</w:t>
      </w:r>
    </w:p>
    <w:p w14:paraId="26E37A0E" w14:textId="77777777" w:rsidR="002737E3" w:rsidRPr="006F264C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14:paraId="7FCE2C6B" w14:textId="58134D1A" w:rsidR="002737E3" w:rsidRPr="00897D51" w:rsidRDefault="00E86C3B" w:rsidP="00A478F4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 w:rsidRPr="00897D51">
        <w:rPr>
          <w:rFonts w:ascii="Times New Roman" w:hAnsi="Times New Roman"/>
          <w:i/>
          <w:szCs w:val="24"/>
          <w:vertAlign w:val="superscript"/>
          <w:lang w:val="en-US"/>
        </w:rPr>
        <w:t>1</w:t>
      </w:r>
      <w:r w:rsidR="00897D51">
        <w:rPr>
          <w:rFonts w:ascii="Times New Roman" w:hAnsi="Times New Roman"/>
          <w:i/>
          <w:szCs w:val="24"/>
          <w:lang w:val="en-US"/>
        </w:rPr>
        <w:t>Institution</w:t>
      </w:r>
      <w:r w:rsidRPr="00897D51">
        <w:rPr>
          <w:rFonts w:ascii="Times New Roman" w:hAnsi="Times New Roman"/>
          <w:i/>
          <w:szCs w:val="24"/>
          <w:lang w:val="en-US"/>
        </w:rPr>
        <w:t>1</w:t>
      </w:r>
    </w:p>
    <w:p w14:paraId="238B1410" w14:textId="692A9367" w:rsidR="002737E3" w:rsidRPr="00897D51" w:rsidRDefault="00897D51" w:rsidP="00A478F4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ZIP Code</w:t>
      </w:r>
      <w:r w:rsidR="00E86C3B" w:rsidRPr="00897D51">
        <w:rPr>
          <w:rFonts w:ascii="Times New Roman" w:hAnsi="Times New Roman"/>
          <w:i/>
          <w:szCs w:val="24"/>
          <w:lang w:val="en-US"/>
        </w:rPr>
        <w:t xml:space="preserve">, </w:t>
      </w:r>
      <w:r>
        <w:rPr>
          <w:rFonts w:ascii="Times New Roman" w:hAnsi="Times New Roman"/>
          <w:i/>
          <w:szCs w:val="24"/>
          <w:lang w:val="en-US"/>
        </w:rPr>
        <w:t>City</w:t>
      </w:r>
      <w:r w:rsidR="00E86C3B" w:rsidRPr="00897D51">
        <w:rPr>
          <w:rFonts w:ascii="Times New Roman" w:hAnsi="Times New Roman"/>
          <w:i/>
          <w:szCs w:val="24"/>
          <w:lang w:val="en-US"/>
        </w:rPr>
        <w:t xml:space="preserve">, </w:t>
      </w:r>
      <w:r>
        <w:rPr>
          <w:rFonts w:ascii="Times New Roman" w:hAnsi="Times New Roman"/>
          <w:i/>
          <w:szCs w:val="24"/>
          <w:lang w:val="en-US"/>
        </w:rPr>
        <w:t>Address1</w:t>
      </w:r>
    </w:p>
    <w:p w14:paraId="298D61C9" w14:textId="51426321" w:rsidR="000124C3" w:rsidRPr="00897D51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 w:rsidRPr="00897D51">
        <w:rPr>
          <w:rFonts w:ascii="Times New Roman" w:hAnsi="Times New Roman"/>
          <w:i/>
          <w:szCs w:val="24"/>
          <w:vertAlign w:val="superscript"/>
          <w:lang w:val="en-US"/>
        </w:rPr>
        <w:t>2</w:t>
      </w:r>
      <w:r w:rsidR="00897D51">
        <w:rPr>
          <w:rFonts w:ascii="Times New Roman" w:hAnsi="Times New Roman"/>
          <w:i/>
          <w:szCs w:val="24"/>
          <w:lang w:val="en-US"/>
        </w:rPr>
        <w:t>Institution</w:t>
      </w:r>
      <w:r w:rsidRPr="00897D51">
        <w:rPr>
          <w:rFonts w:ascii="Times New Roman" w:hAnsi="Times New Roman"/>
          <w:i/>
          <w:szCs w:val="24"/>
          <w:lang w:val="en-US"/>
        </w:rPr>
        <w:t>2</w:t>
      </w:r>
    </w:p>
    <w:p w14:paraId="2FED29CC" w14:textId="4139DF7B" w:rsidR="000124C3" w:rsidRPr="00897D51" w:rsidRDefault="00897D51" w:rsidP="000124C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ZIP Code</w:t>
      </w:r>
      <w:r w:rsidR="000124C3" w:rsidRPr="00897D51">
        <w:rPr>
          <w:rFonts w:ascii="Times New Roman" w:hAnsi="Times New Roman"/>
          <w:i/>
          <w:szCs w:val="24"/>
          <w:lang w:val="en-US"/>
        </w:rPr>
        <w:t xml:space="preserve">, </w:t>
      </w:r>
      <w:r>
        <w:rPr>
          <w:rFonts w:ascii="Times New Roman" w:hAnsi="Times New Roman"/>
          <w:i/>
          <w:szCs w:val="24"/>
          <w:lang w:val="en-US"/>
        </w:rPr>
        <w:t>City</w:t>
      </w:r>
      <w:r w:rsidR="000124C3" w:rsidRPr="00897D51">
        <w:rPr>
          <w:rFonts w:ascii="Times New Roman" w:hAnsi="Times New Roman"/>
          <w:i/>
          <w:szCs w:val="24"/>
          <w:lang w:val="en-US"/>
        </w:rPr>
        <w:t xml:space="preserve">, </w:t>
      </w:r>
      <w:r>
        <w:rPr>
          <w:rFonts w:ascii="Times New Roman" w:hAnsi="Times New Roman"/>
          <w:i/>
          <w:szCs w:val="24"/>
          <w:lang w:val="en-US"/>
        </w:rPr>
        <w:t>Address2</w:t>
      </w:r>
    </w:p>
    <w:p w14:paraId="38693F6A" w14:textId="77777777" w:rsidR="002737E3" w:rsidRPr="00A43C3B" w:rsidRDefault="00575982" w:rsidP="00A478F4">
      <w:pPr>
        <w:pStyle w:val="a3"/>
        <w:rPr>
          <w:b w:val="0"/>
          <w:bCs w:val="0"/>
          <w:sz w:val="22"/>
          <w:lang w:val="en-US"/>
        </w:rPr>
      </w:pPr>
      <w:r w:rsidRPr="00275F5A">
        <w:rPr>
          <w:b w:val="0"/>
          <w:bCs w:val="0"/>
          <w:sz w:val="22"/>
          <w:lang w:val="de-DE"/>
        </w:rPr>
        <w:t>*</w:t>
      </w:r>
      <w:proofErr w:type="spellStart"/>
      <w:r w:rsidR="002737E3" w:rsidRPr="00275F5A">
        <w:rPr>
          <w:b w:val="0"/>
          <w:bCs w:val="0"/>
          <w:sz w:val="22"/>
          <w:lang w:val="de-DE"/>
        </w:rPr>
        <w:t>e-mail</w:t>
      </w:r>
      <w:proofErr w:type="spellEnd"/>
      <w:r w:rsidR="002737E3" w:rsidRPr="00275F5A">
        <w:rPr>
          <w:b w:val="0"/>
          <w:bCs w:val="0"/>
          <w:sz w:val="22"/>
          <w:lang w:val="de-DE"/>
        </w:rPr>
        <w:t>:</w:t>
      </w:r>
      <w:r w:rsidR="00E86C3B" w:rsidRPr="00275F5A">
        <w:rPr>
          <w:b w:val="0"/>
          <w:bCs w:val="0"/>
          <w:sz w:val="22"/>
          <w:lang w:val="de-DE"/>
        </w:rPr>
        <w:t xml:space="preserve"> </w:t>
      </w:r>
      <w:r w:rsidR="00E86C3B" w:rsidRPr="00275F5A">
        <w:rPr>
          <w:b w:val="0"/>
          <w:bCs w:val="0"/>
          <w:sz w:val="22"/>
          <w:lang w:val="en-US"/>
        </w:rPr>
        <w:t>author</w:t>
      </w:r>
      <w:r w:rsidR="000124C3" w:rsidRPr="00A43C3B">
        <w:rPr>
          <w:b w:val="0"/>
          <w:bCs w:val="0"/>
          <w:sz w:val="22"/>
          <w:lang w:val="en-US"/>
        </w:rPr>
        <w:t>1</w:t>
      </w:r>
      <w:r w:rsidR="00E86C3B" w:rsidRPr="00A43C3B">
        <w:rPr>
          <w:b w:val="0"/>
          <w:bCs w:val="0"/>
          <w:sz w:val="22"/>
          <w:lang w:val="en-US"/>
        </w:rPr>
        <w:t>@</w:t>
      </w:r>
      <w:r w:rsidR="00E86C3B" w:rsidRPr="00275F5A">
        <w:rPr>
          <w:b w:val="0"/>
          <w:bCs w:val="0"/>
          <w:sz w:val="22"/>
          <w:lang w:val="en-US"/>
        </w:rPr>
        <w:t>mail</w:t>
      </w:r>
      <w:r w:rsidR="00E86C3B" w:rsidRPr="00A43C3B">
        <w:rPr>
          <w:b w:val="0"/>
          <w:bCs w:val="0"/>
          <w:sz w:val="22"/>
          <w:lang w:val="en-US"/>
        </w:rPr>
        <w:t>.</w:t>
      </w:r>
      <w:r w:rsidR="00E86C3B" w:rsidRPr="00275F5A">
        <w:rPr>
          <w:b w:val="0"/>
          <w:bCs w:val="0"/>
          <w:sz w:val="22"/>
          <w:lang w:val="en-US"/>
        </w:rPr>
        <w:t>ru</w:t>
      </w:r>
    </w:p>
    <w:p w14:paraId="38B2AA36" w14:textId="77777777" w:rsidR="00A478F4" w:rsidRPr="00275F5A" w:rsidRDefault="00A478F4" w:rsidP="00A478F4">
      <w:pPr>
        <w:pStyle w:val="a3"/>
        <w:rPr>
          <w:b w:val="0"/>
          <w:bCs w:val="0"/>
          <w:lang w:val="de-DE"/>
        </w:rPr>
      </w:pPr>
    </w:p>
    <w:p w14:paraId="500158E6" w14:textId="6C04BB12" w:rsidR="009C0EA3" w:rsidRPr="00A43C3B" w:rsidRDefault="00897D51" w:rsidP="009C3D5B">
      <w:pPr>
        <w:pStyle w:val="21"/>
        <w:spacing w:before="60"/>
        <w:ind w:left="284" w:right="254"/>
        <w:jc w:val="both"/>
        <w:rPr>
          <w:iCs/>
          <w:sz w:val="22"/>
          <w:lang w:val="en-US"/>
        </w:rPr>
      </w:pPr>
      <w:r>
        <w:rPr>
          <w:b/>
          <w:iCs/>
          <w:sz w:val="22"/>
          <w:lang w:val="en-US"/>
        </w:rPr>
        <w:t>Key</w:t>
      </w:r>
      <w:r w:rsidRPr="00897D51">
        <w:rPr>
          <w:b/>
          <w:iCs/>
          <w:sz w:val="22"/>
          <w:lang w:val="en-US"/>
        </w:rPr>
        <w:t xml:space="preserve"> </w:t>
      </w:r>
      <w:r>
        <w:rPr>
          <w:b/>
          <w:iCs/>
          <w:sz w:val="22"/>
          <w:lang w:val="en-US"/>
        </w:rPr>
        <w:t>words</w:t>
      </w:r>
      <w:r w:rsidR="009C0EA3" w:rsidRPr="00897D51">
        <w:rPr>
          <w:b/>
          <w:iCs/>
          <w:sz w:val="24"/>
          <w:lang w:val="en-US"/>
        </w:rPr>
        <w:t xml:space="preserve">: </w:t>
      </w:r>
      <w:r w:rsidRPr="00897D51">
        <w:rPr>
          <w:sz w:val="24"/>
          <w:lang w:val="en-US"/>
        </w:rPr>
        <w:t>no more than 8 words (phrases)</w:t>
      </w:r>
      <w:r w:rsidR="0007293B" w:rsidRPr="00897D51">
        <w:rPr>
          <w:iCs/>
          <w:sz w:val="24"/>
          <w:lang w:val="en-US"/>
        </w:rPr>
        <w:t xml:space="preserve">. </w:t>
      </w:r>
      <w:r>
        <w:rPr>
          <w:iCs/>
          <w:sz w:val="24"/>
          <w:lang w:val="en-US"/>
        </w:rPr>
        <w:t>Font</w:t>
      </w:r>
      <w:r w:rsidRPr="00621662">
        <w:rPr>
          <w:iCs/>
          <w:sz w:val="24"/>
          <w:lang w:val="en-US"/>
        </w:rPr>
        <w:t xml:space="preserve"> </w:t>
      </w:r>
      <w:r>
        <w:rPr>
          <w:iCs/>
          <w:sz w:val="24"/>
          <w:lang w:val="en-US"/>
        </w:rPr>
        <w:t>size</w:t>
      </w:r>
      <w:r w:rsidR="002B167C" w:rsidRPr="00621662">
        <w:rPr>
          <w:iCs/>
          <w:sz w:val="22"/>
          <w:lang w:val="en-US"/>
        </w:rPr>
        <w:t xml:space="preserve"> – </w:t>
      </w:r>
      <w:r w:rsidR="002B167C" w:rsidRPr="00621662">
        <w:rPr>
          <w:iCs/>
          <w:sz w:val="24"/>
          <w:lang w:val="en-US"/>
        </w:rPr>
        <w:t>1</w:t>
      </w:r>
      <w:r w:rsidR="00275F5A" w:rsidRPr="00621662">
        <w:rPr>
          <w:iCs/>
          <w:sz w:val="24"/>
          <w:lang w:val="en-US"/>
        </w:rPr>
        <w:t>1</w:t>
      </w:r>
      <w:r w:rsidR="002B167C" w:rsidRPr="00621662">
        <w:rPr>
          <w:iCs/>
          <w:sz w:val="24"/>
          <w:lang w:val="en-US"/>
        </w:rPr>
        <w:t xml:space="preserve">. </w:t>
      </w:r>
      <w:r w:rsidR="00A43C3B">
        <w:rPr>
          <w:iCs/>
          <w:sz w:val="24"/>
          <w:lang w:val="en-US"/>
        </w:rPr>
        <w:t>Single line spacing</w:t>
      </w:r>
      <w:r w:rsidR="002B167C" w:rsidRPr="00A43C3B">
        <w:rPr>
          <w:iCs/>
          <w:sz w:val="22"/>
          <w:lang w:val="en-US"/>
        </w:rPr>
        <w:t xml:space="preserve">. </w:t>
      </w:r>
      <w:r w:rsidR="00A43C3B">
        <w:rPr>
          <w:iCs/>
          <w:sz w:val="22"/>
          <w:lang w:val="en-US"/>
        </w:rPr>
        <w:t>Alignment to the width</w:t>
      </w:r>
      <w:r w:rsidR="0007293B" w:rsidRPr="00A43C3B">
        <w:rPr>
          <w:iCs/>
          <w:sz w:val="22"/>
          <w:lang w:val="en-US"/>
        </w:rPr>
        <w:t>.</w:t>
      </w:r>
      <w:r w:rsidR="00A43C3B">
        <w:rPr>
          <w:iCs/>
          <w:sz w:val="22"/>
          <w:lang w:val="en-US"/>
        </w:rPr>
        <w:t xml:space="preserve"> Left and right indentations are </w:t>
      </w:r>
      <w:r w:rsidR="00A43C3B" w:rsidRPr="00A43C3B">
        <w:rPr>
          <w:iCs/>
          <w:sz w:val="22"/>
          <w:lang w:val="en-US"/>
        </w:rPr>
        <w:t>0.5 cm</w:t>
      </w:r>
      <w:r w:rsidR="00A43C3B">
        <w:rPr>
          <w:iCs/>
          <w:sz w:val="22"/>
          <w:lang w:val="en-US"/>
        </w:rPr>
        <w:t>.</w:t>
      </w:r>
    </w:p>
    <w:p w14:paraId="5EBC4DBD" w14:textId="77777777" w:rsidR="00A76650" w:rsidRPr="00A43C3B" w:rsidRDefault="00A76650" w:rsidP="009C3D5B">
      <w:pPr>
        <w:pStyle w:val="a6"/>
        <w:ind w:firstLine="284"/>
        <w:jc w:val="both"/>
        <w:rPr>
          <w:b w:val="0"/>
          <w:bCs w:val="0"/>
          <w:lang w:val="en-US"/>
        </w:rPr>
      </w:pPr>
    </w:p>
    <w:p w14:paraId="78FF31DC" w14:textId="382B5FFC" w:rsidR="00AE6275" w:rsidRPr="001D517B" w:rsidRDefault="00897D51" w:rsidP="009C3D5B">
      <w:pPr>
        <w:pStyle w:val="a6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Abstract</w:t>
      </w:r>
      <w:r w:rsidRPr="00621662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text</w:t>
      </w:r>
      <w:r w:rsidR="00E86C3B" w:rsidRPr="00621662">
        <w:rPr>
          <w:b w:val="0"/>
          <w:bCs w:val="0"/>
          <w:lang w:val="en-US"/>
        </w:rPr>
        <w:t xml:space="preserve">. </w:t>
      </w:r>
      <w:r>
        <w:rPr>
          <w:b w:val="0"/>
          <w:bCs w:val="0"/>
          <w:lang w:val="en-US"/>
        </w:rPr>
        <w:t>Font</w:t>
      </w:r>
      <w:r w:rsidRPr="00621662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size</w:t>
      </w:r>
      <w:r w:rsidR="00F26F0D" w:rsidRPr="00621662">
        <w:rPr>
          <w:b w:val="0"/>
          <w:bCs w:val="0"/>
          <w:lang w:val="en-US"/>
        </w:rPr>
        <w:t xml:space="preserve"> – 1</w:t>
      </w:r>
      <w:r w:rsidR="00275F5A" w:rsidRPr="00621662">
        <w:rPr>
          <w:b w:val="0"/>
          <w:bCs w:val="0"/>
          <w:lang w:val="en-US"/>
        </w:rPr>
        <w:t>2</w:t>
      </w:r>
      <w:r w:rsidR="00F26F0D" w:rsidRPr="00621662">
        <w:rPr>
          <w:b w:val="0"/>
          <w:bCs w:val="0"/>
          <w:lang w:val="en-US"/>
        </w:rPr>
        <w:t xml:space="preserve">. </w:t>
      </w:r>
      <w:r w:rsidR="00A43C3B" w:rsidRPr="00A43C3B">
        <w:rPr>
          <w:b w:val="0"/>
          <w:iCs/>
          <w:lang w:val="en-US"/>
        </w:rPr>
        <w:t>Single</w:t>
      </w:r>
      <w:r w:rsidR="00A43C3B" w:rsidRPr="00621662">
        <w:rPr>
          <w:b w:val="0"/>
          <w:iCs/>
          <w:lang w:val="en-US"/>
        </w:rPr>
        <w:t xml:space="preserve"> </w:t>
      </w:r>
      <w:r w:rsidR="00A43C3B" w:rsidRPr="00A43C3B">
        <w:rPr>
          <w:b w:val="0"/>
          <w:iCs/>
          <w:lang w:val="en-US"/>
        </w:rPr>
        <w:t>line</w:t>
      </w:r>
      <w:r w:rsidR="00A43C3B" w:rsidRPr="00621662">
        <w:rPr>
          <w:b w:val="0"/>
          <w:iCs/>
          <w:lang w:val="en-US"/>
        </w:rPr>
        <w:t xml:space="preserve"> </w:t>
      </w:r>
      <w:r w:rsidR="00A43C3B" w:rsidRPr="00A43C3B">
        <w:rPr>
          <w:b w:val="0"/>
          <w:iCs/>
          <w:lang w:val="en-US"/>
        </w:rPr>
        <w:t>spacing</w:t>
      </w:r>
      <w:r w:rsidRPr="00621662">
        <w:rPr>
          <w:b w:val="0"/>
          <w:iCs/>
          <w:sz w:val="22"/>
          <w:lang w:val="en-US"/>
        </w:rPr>
        <w:t>.</w:t>
      </w:r>
      <w:r w:rsidR="001D517B" w:rsidRPr="00621662">
        <w:rPr>
          <w:b w:val="0"/>
          <w:iCs/>
          <w:sz w:val="22"/>
          <w:lang w:val="en-US"/>
        </w:rPr>
        <w:t xml:space="preserve"> </w:t>
      </w:r>
      <w:r w:rsidR="001D517B">
        <w:rPr>
          <w:b w:val="0"/>
          <w:iCs/>
          <w:sz w:val="22"/>
          <w:lang w:val="en-US"/>
        </w:rPr>
        <w:t>First</w:t>
      </w:r>
      <w:r w:rsidR="001D517B" w:rsidRPr="0070359A">
        <w:rPr>
          <w:b w:val="0"/>
          <w:iCs/>
          <w:sz w:val="22"/>
          <w:lang w:val="en-US"/>
        </w:rPr>
        <w:t xml:space="preserve"> </w:t>
      </w:r>
      <w:r w:rsidR="001D517B">
        <w:rPr>
          <w:b w:val="0"/>
          <w:iCs/>
          <w:sz w:val="22"/>
          <w:lang w:val="en-US"/>
        </w:rPr>
        <w:t>paragraph</w:t>
      </w:r>
      <w:r w:rsidR="001D517B" w:rsidRPr="0070359A">
        <w:rPr>
          <w:b w:val="0"/>
          <w:iCs/>
          <w:sz w:val="22"/>
          <w:lang w:val="en-US"/>
        </w:rPr>
        <w:t xml:space="preserve"> </w:t>
      </w:r>
      <w:r w:rsidR="001D517B">
        <w:rPr>
          <w:b w:val="0"/>
          <w:iCs/>
          <w:sz w:val="22"/>
          <w:lang w:val="en-US"/>
        </w:rPr>
        <w:t>without</w:t>
      </w:r>
      <w:r w:rsidR="001D517B" w:rsidRPr="0070359A">
        <w:rPr>
          <w:b w:val="0"/>
          <w:iCs/>
          <w:sz w:val="22"/>
          <w:lang w:val="en-US"/>
        </w:rPr>
        <w:t xml:space="preserve"> </w:t>
      </w:r>
      <w:r w:rsidR="001D517B">
        <w:rPr>
          <w:b w:val="0"/>
          <w:iCs/>
          <w:sz w:val="22"/>
          <w:lang w:val="en-US"/>
        </w:rPr>
        <w:t>indentation</w:t>
      </w:r>
      <w:r w:rsidR="001D517B" w:rsidRPr="0070359A">
        <w:rPr>
          <w:b w:val="0"/>
          <w:iCs/>
          <w:sz w:val="22"/>
          <w:lang w:val="en-US"/>
        </w:rPr>
        <w:t>.</w:t>
      </w:r>
      <w:r w:rsidR="0070359A">
        <w:rPr>
          <w:b w:val="0"/>
          <w:iCs/>
          <w:sz w:val="22"/>
          <w:lang w:val="en-US"/>
        </w:rPr>
        <w:t xml:space="preserve"> </w:t>
      </w:r>
      <w:r w:rsidR="0070359A" w:rsidRPr="0070359A">
        <w:rPr>
          <w:b w:val="0"/>
          <w:color w:val="000000"/>
          <w:shd w:val="clear" w:color="auto" w:fill="FFFFFF"/>
          <w:lang w:val="en-US"/>
        </w:rPr>
        <w:t>The text is not divided into sections</w:t>
      </w:r>
      <w:r w:rsidR="0070359A">
        <w:rPr>
          <w:b w:val="0"/>
          <w:color w:val="000000"/>
          <w:shd w:val="clear" w:color="auto" w:fill="FFFFFF"/>
          <w:lang w:val="en-US"/>
        </w:rPr>
        <w:t>. I</w:t>
      </w:r>
      <w:r w:rsidR="0070359A" w:rsidRPr="0070359A">
        <w:rPr>
          <w:b w:val="0"/>
          <w:color w:val="000000"/>
          <w:shd w:val="clear" w:color="auto" w:fill="FFFFFF"/>
          <w:lang w:val="en-US"/>
        </w:rPr>
        <w:t>talics and bold</w:t>
      </w:r>
      <w:r w:rsidR="00C74A40">
        <w:rPr>
          <w:b w:val="0"/>
          <w:color w:val="000000"/>
          <w:shd w:val="clear" w:color="auto" w:fill="FFFFFF"/>
          <w:lang w:val="en-US"/>
        </w:rPr>
        <w:t xml:space="preserve"> type</w:t>
      </w:r>
      <w:r w:rsidR="0070359A" w:rsidRPr="0070359A">
        <w:rPr>
          <w:b w:val="0"/>
          <w:color w:val="000000"/>
          <w:shd w:val="clear" w:color="auto" w:fill="FFFFFF"/>
          <w:lang w:val="en-US"/>
        </w:rPr>
        <w:t xml:space="preserve"> </w:t>
      </w:r>
      <w:r w:rsidR="00C74A40">
        <w:rPr>
          <w:b w:val="0"/>
          <w:color w:val="000000"/>
          <w:shd w:val="clear" w:color="auto" w:fill="FFFFFF"/>
          <w:lang w:val="en-US"/>
        </w:rPr>
        <w:t>is</w:t>
      </w:r>
      <w:r w:rsidR="0070359A" w:rsidRPr="0070359A">
        <w:rPr>
          <w:b w:val="0"/>
          <w:color w:val="000000"/>
          <w:shd w:val="clear" w:color="auto" w:fill="FFFFFF"/>
          <w:lang w:val="en-US"/>
        </w:rPr>
        <w:t xml:space="preserve"> </w:t>
      </w:r>
      <w:r w:rsidR="0070359A">
        <w:rPr>
          <w:b w:val="0"/>
          <w:color w:val="000000"/>
          <w:shd w:val="clear" w:color="auto" w:fill="FFFFFF"/>
          <w:lang w:val="en-US"/>
        </w:rPr>
        <w:t>not</w:t>
      </w:r>
      <w:r w:rsidR="0070359A" w:rsidRPr="0070359A">
        <w:rPr>
          <w:b w:val="0"/>
          <w:color w:val="000000"/>
          <w:shd w:val="clear" w:color="auto" w:fill="FFFFFF"/>
          <w:lang w:val="en-US"/>
        </w:rPr>
        <w:t xml:space="preserve"> </w:t>
      </w:r>
      <w:r w:rsidR="0070359A">
        <w:rPr>
          <w:b w:val="0"/>
          <w:color w:val="000000"/>
          <w:shd w:val="clear" w:color="auto" w:fill="FFFFFF"/>
          <w:lang w:val="en-US"/>
        </w:rPr>
        <w:t>used</w:t>
      </w:r>
      <w:r w:rsidR="0070359A" w:rsidRPr="0070359A">
        <w:rPr>
          <w:b w:val="0"/>
          <w:color w:val="000000"/>
          <w:shd w:val="clear" w:color="auto" w:fill="FFFFFF"/>
          <w:lang w:val="en-US"/>
        </w:rPr>
        <w:t>.</w:t>
      </w:r>
      <w:r w:rsidR="0007293B" w:rsidRPr="0070359A">
        <w:rPr>
          <w:b w:val="0"/>
          <w:bCs w:val="0"/>
          <w:lang w:val="en-US"/>
        </w:rPr>
        <w:t xml:space="preserve"> </w:t>
      </w:r>
      <w:r w:rsidR="001D517B" w:rsidRPr="001D517B">
        <w:rPr>
          <w:b w:val="0"/>
          <w:iCs/>
          <w:sz w:val="22"/>
          <w:lang w:val="en-US"/>
        </w:rPr>
        <w:t>Alignment</w:t>
      </w:r>
      <w:r w:rsidR="001D517B" w:rsidRPr="00621662">
        <w:rPr>
          <w:b w:val="0"/>
          <w:iCs/>
          <w:sz w:val="22"/>
          <w:lang w:val="en-US"/>
        </w:rPr>
        <w:t xml:space="preserve"> </w:t>
      </w:r>
      <w:r w:rsidR="001D517B" w:rsidRPr="001D517B">
        <w:rPr>
          <w:b w:val="0"/>
          <w:iCs/>
          <w:sz w:val="22"/>
          <w:lang w:val="en-US"/>
        </w:rPr>
        <w:t>to</w:t>
      </w:r>
      <w:r w:rsidR="001D517B" w:rsidRPr="00621662">
        <w:rPr>
          <w:b w:val="0"/>
          <w:iCs/>
          <w:sz w:val="22"/>
          <w:lang w:val="en-US"/>
        </w:rPr>
        <w:t xml:space="preserve"> </w:t>
      </w:r>
      <w:r w:rsidR="001D517B" w:rsidRPr="001D517B">
        <w:rPr>
          <w:b w:val="0"/>
          <w:iCs/>
          <w:sz w:val="22"/>
          <w:lang w:val="en-US"/>
        </w:rPr>
        <w:t>the</w:t>
      </w:r>
      <w:r w:rsidR="001D517B" w:rsidRPr="00621662">
        <w:rPr>
          <w:b w:val="0"/>
          <w:iCs/>
          <w:sz w:val="22"/>
          <w:lang w:val="en-US"/>
        </w:rPr>
        <w:t xml:space="preserve"> </w:t>
      </w:r>
      <w:r w:rsidR="001D517B" w:rsidRPr="001D517B">
        <w:rPr>
          <w:b w:val="0"/>
          <w:iCs/>
          <w:sz w:val="22"/>
          <w:lang w:val="en-US"/>
        </w:rPr>
        <w:t>width</w:t>
      </w:r>
      <w:r w:rsidR="001D517B" w:rsidRPr="00621662">
        <w:rPr>
          <w:b w:val="0"/>
          <w:iCs/>
          <w:sz w:val="22"/>
          <w:lang w:val="en-US"/>
        </w:rPr>
        <w:t>.</w:t>
      </w:r>
      <w:r w:rsidR="0007293B" w:rsidRPr="00621662">
        <w:rPr>
          <w:b w:val="0"/>
          <w:bCs w:val="0"/>
          <w:lang w:val="en-US"/>
        </w:rPr>
        <w:t xml:space="preserve"> </w:t>
      </w:r>
      <w:r w:rsidR="00885E23">
        <w:rPr>
          <w:b w:val="0"/>
          <w:bCs w:val="0"/>
          <w:lang w:val="en-US"/>
        </w:rPr>
        <w:t>Automatic hyphenation is allowed.</w:t>
      </w:r>
      <w:r w:rsidR="0007293B" w:rsidRPr="00885E23">
        <w:rPr>
          <w:b w:val="0"/>
          <w:bCs w:val="0"/>
          <w:lang w:val="en-US"/>
        </w:rPr>
        <w:t xml:space="preserve"> </w:t>
      </w:r>
      <w:r w:rsidR="001D517B">
        <w:rPr>
          <w:b w:val="0"/>
          <w:bCs w:val="0"/>
          <w:lang w:val="en-US"/>
        </w:rPr>
        <w:t>Changes</w:t>
      </w:r>
      <w:r w:rsidR="001D517B" w:rsidRPr="001D517B">
        <w:rPr>
          <w:b w:val="0"/>
          <w:bCs w:val="0"/>
          <w:lang w:val="en-US"/>
        </w:rPr>
        <w:t xml:space="preserve"> </w:t>
      </w:r>
      <w:r w:rsidR="001D517B">
        <w:rPr>
          <w:b w:val="0"/>
          <w:bCs w:val="0"/>
          <w:lang w:val="en-US"/>
        </w:rPr>
        <w:t>in</w:t>
      </w:r>
      <w:r w:rsidR="001D517B" w:rsidRPr="001D517B">
        <w:rPr>
          <w:b w:val="0"/>
          <w:bCs w:val="0"/>
          <w:lang w:val="en-US"/>
        </w:rPr>
        <w:t xml:space="preserve"> </w:t>
      </w:r>
      <w:r w:rsidR="001D517B">
        <w:rPr>
          <w:b w:val="0"/>
          <w:bCs w:val="0"/>
          <w:lang w:val="en-US"/>
        </w:rPr>
        <w:t>margin</w:t>
      </w:r>
      <w:r w:rsidR="001D517B" w:rsidRPr="001D517B">
        <w:rPr>
          <w:b w:val="0"/>
          <w:bCs w:val="0"/>
          <w:lang w:val="en-US"/>
        </w:rPr>
        <w:t xml:space="preserve"> </w:t>
      </w:r>
      <w:r w:rsidR="001D517B">
        <w:rPr>
          <w:b w:val="0"/>
          <w:bCs w:val="0"/>
          <w:lang w:val="en-US"/>
        </w:rPr>
        <w:t>and</w:t>
      </w:r>
      <w:r w:rsidR="001D517B" w:rsidRPr="001D517B">
        <w:rPr>
          <w:b w:val="0"/>
          <w:bCs w:val="0"/>
          <w:lang w:val="en-US"/>
        </w:rPr>
        <w:t xml:space="preserve"> </w:t>
      </w:r>
      <w:r w:rsidR="001D517B">
        <w:rPr>
          <w:b w:val="0"/>
          <w:bCs w:val="0"/>
          <w:lang w:val="en-US"/>
        </w:rPr>
        <w:t>font</w:t>
      </w:r>
      <w:r w:rsidR="001D517B" w:rsidRPr="001D517B">
        <w:rPr>
          <w:b w:val="0"/>
          <w:bCs w:val="0"/>
          <w:lang w:val="en-US"/>
        </w:rPr>
        <w:t xml:space="preserve"> </w:t>
      </w:r>
      <w:r w:rsidR="001D517B">
        <w:rPr>
          <w:b w:val="0"/>
          <w:bCs w:val="0"/>
          <w:lang w:val="en-US"/>
        </w:rPr>
        <w:t>size</w:t>
      </w:r>
      <w:r w:rsidR="001D517B" w:rsidRPr="001D517B">
        <w:rPr>
          <w:b w:val="0"/>
          <w:bCs w:val="0"/>
          <w:lang w:val="en-US"/>
        </w:rPr>
        <w:t>,</w:t>
      </w:r>
      <w:r w:rsidR="001D517B">
        <w:rPr>
          <w:b w:val="0"/>
          <w:bCs w:val="0"/>
          <w:lang w:val="en-US"/>
        </w:rPr>
        <w:t xml:space="preserve"> line spacing are not allowed.</w:t>
      </w:r>
    </w:p>
    <w:p w14:paraId="7C7A3623" w14:textId="4152E285" w:rsidR="00B529D4" w:rsidRPr="00885E23" w:rsidRDefault="00885E23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 xml:space="preserve">Indentation of subsequent paragraphs is 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>0.5 cm</w:t>
      </w:r>
      <w:r w:rsidR="003122C8" w:rsidRPr="00885E23">
        <w:rPr>
          <w:rFonts w:ascii="Times New Roman" w:hAnsi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Page size 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>–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275F5A" w:rsidRPr="00885E23">
        <w:rPr>
          <w:rFonts w:ascii="Times New Roman" w:hAnsi="Times New Roman"/>
          <w:sz w:val="24"/>
          <w:szCs w:val="24"/>
          <w:lang w:val="en-US" w:eastAsia="ar-SA"/>
        </w:rPr>
        <w:t>21</w:t>
      </w:r>
      <w:r w:rsidR="003122C8" w:rsidRPr="00885E2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cm</w:t>
      </w:r>
      <w:r w:rsidR="003122C8" w:rsidRPr="00885E23">
        <w:rPr>
          <w:rFonts w:ascii="Times New Roman" w:hAnsi="Times New Roman"/>
          <w:sz w:val="24"/>
          <w:szCs w:val="24"/>
          <w:lang w:val="en-US" w:eastAsia="ar-SA"/>
        </w:rPr>
        <w:t xml:space="preserve"> × 2</w:t>
      </w:r>
      <w:r w:rsidR="00275F5A" w:rsidRPr="00885E23">
        <w:rPr>
          <w:rFonts w:ascii="Times New Roman" w:hAnsi="Times New Roman"/>
          <w:sz w:val="24"/>
          <w:szCs w:val="24"/>
          <w:lang w:val="en-US" w:eastAsia="ar-SA"/>
        </w:rPr>
        <w:t>9</w:t>
      </w:r>
      <w:r w:rsidR="003122C8" w:rsidRPr="00885E23">
        <w:rPr>
          <w:rFonts w:ascii="Times New Roman" w:hAnsi="Times New Roman"/>
          <w:sz w:val="24"/>
          <w:szCs w:val="24"/>
          <w:lang w:val="en-US" w:eastAsia="ar-SA"/>
        </w:rPr>
        <w:t xml:space="preserve">,7 </w:t>
      </w:r>
      <w:r>
        <w:rPr>
          <w:rFonts w:ascii="Times New Roman" w:hAnsi="Times New Roman"/>
          <w:sz w:val="24"/>
          <w:szCs w:val="24"/>
          <w:lang w:val="en-US" w:eastAsia="ar-SA"/>
        </w:rPr>
        <w:t>cm</w:t>
      </w:r>
      <w:r w:rsidR="0007293B" w:rsidRPr="00885E23">
        <w:rPr>
          <w:rFonts w:ascii="Times New Roman" w:hAnsi="Times New Roman"/>
          <w:sz w:val="24"/>
          <w:szCs w:val="24"/>
          <w:lang w:val="en-US" w:eastAsia="ar-SA"/>
        </w:rPr>
        <w:t xml:space="preserve"> (</w:t>
      </w:r>
      <w:r w:rsidR="00275F5A" w:rsidRPr="00885E23">
        <w:rPr>
          <w:rFonts w:ascii="Times New Roman" w:hAnsi="Times New Roman"/>
          <w:sz w:val="24"/>
          <w:szCs w:val="24"/>
          <w:lang w:val="en-US" w:eastAsia="ar-SA"/>
        </w:rPr>
        <w:t>A4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 format</w:t>
      </w:r>
      <w:r w:rsidR="0007293B" w:rsidRPr="00885E23">
        <w:rPr>
          <w:rFonts w:ascii="Times New Roman" w:hAnsi="Times New Roman"/>
          <w:sz w:val="24"/>
          <w:szCs w:val="24"/>
          <w:lang w:val="en-US" w:eastAsia="ar-SA"/>
        </w:rPr>
        <w:t>)</w:t>
      </w:r>
      <w:r w:rsidR="003122C8" w:rsidRPr="00885E23">
        <w:rPr>
          <w:rFonts w:ascii="Times New Roman" w:hAnsi="Times New Roman"/>
          <w:sz w:val="24"/>
          <w:szCs w:val="24"/>
          <w:lang w:val="en-US"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 Margins</w:t>
      </w:r>
      <w:r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are</w:t>
      </w:r>
      <w:r w:rsidRPr="00621662">
        <w:rPr>
          <w:rFonts w:ascii="Times New Roman" w:hAnsi="Times New Roman"/>
          <w:sz w:val="24"/>
          <w:szCs w:val="24"/>
          <w:lang w:val="en-US" w:eastAsia="ar-SA"/>
        </w:rPr>
        <w:t xml:space="preserve"> 2 </w:t>
      </w:r>
      <w:r>
        <w:rPr>
          <w:rFonts w:ascii="Times New Roman" w:hAnsi="Times New Roman"/>
          <w:sz w:val="24"/>
          <w:szCs w:val="24"/>
          <w:lang w:val="en-US" w:eastAsia="ar-SA"/>
        </w:rPr>
        <w:t>cm</w:t>
      </w:r>
      <w:r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from</w:t>
      </w:r>
      <w:r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each</w:t>
      </w:r>
      <w:r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side</w:t>
      </w:r>
      <w:r w:rsidRPr="00621662">
        <w:rPr>
          <w:rFonts w:ascii="Times New Roman" w:hAnsi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ar-SA"/>
        </w:rPr>
        <w:t>Maximum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size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of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abstract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is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 xml:space="preserve"> 2500 </w:t>
      </w:r>
      <w:r>
        <w:rPr>
          <w:rFonts w:ascii="Times New Roman" w:hAnsi="Times New Roman"/>
          <w:sz w:val="24"/>
          <w:szCs w:val="24"/>
          <w:lang w:val="en-US" w:eastAsia="ar-SA"/>
        </w:rPr>
        <w:t>characters without spaces including references.</w:t>
      </w:r>
    </w:p>
    <w:p w14:paraId="26C3F28F" w14:textId="62FE904C" w:rsidR="00B529D4" w:rsidRPr="00E105C0" w:rsidRDefault="00E105C0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Acknowledgment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and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funding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are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given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at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the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end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of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the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text without a separate paragraph.</w:t>
      </w:r>
    </w:p>
    <w:p w14:paraId="4678D8C9" w14:textId="5C73EA98" w:rsidR="00B529D4" w:rsidRPr="00E105C0" w:rsidRDefault="00E105C0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Figures and tables are not allowed in the abstract.</w:t>
      </w:r>
    </w:p>
    <w:p w14:paraId="4F0079A0" w14:textId="792680D8" w:rsidR="0012380D" w:rsidRPr="00E105C0" w:rsidRDefault="0070359A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 xml:space="preserve">References are cited in square brackets </w:t>
      </w:r>
      <w:r w:rsidRPr="00885E23">
        <w:rPr>
          <w:rFonts w:ascii="Times New Roman" w:hAnsi="Times New Roman"/>
          <w:sz w:val="24"/>
          <w:szCs w:val="24"/>
          <w:lang w:val="en-US" w:eastAsia="ar-SA"/>
        </w:rPr>
        <w:t>–</w:t>
      </w:r>
      <w:r w:rsidR="00EB73FC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575982" w:rsidRPr="0070359A">
        <w:rPr>
          <w:rFonts w:ascii="Times New Roman" w:hAnsi="Times New Roman"/>
          <w:sz w:val="24"/>
          <w:szCs w:val="24"/>
          <w:lang w:val="en-US" w:eastAsia="ar-SA"/>
        </w:rPr>
        <w:t xml:space="preserve">[1]. 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References are numbered in order of appearance in the text.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No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more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than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five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references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are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allowed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to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be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cited</w:t>
      </w:r>
      <w:r w:rsidR="00621662" w:rsidRPr="0070359A">
        <w:rPr>
          <w:rFonts w:ascii="Times New Roman" w:hAnsi="Times New Roman"/>
          <w:sz w:val="24"/>
          <w:szCs w:val="24"/>
          <w:lang w:val="en-US"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 References are given at the end of the abstract and are separated from the main text with two empty lines.</w:t>
      </w:r>
      <w:r w:rsidR="00575982" w:rsidRPr="0070359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>Alignment</w:t>
      </w:r>
      <w:r w:rsidR="00E105C0" w:rsidRPr="006216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>to</w:t>
      </w:r>
      <w:r w:rsidR="00E105C0" w:rsidRPr="006216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>the</w:t>
      </w:r>
      <w:r w:rsidR="00E105C0" w:rsidRPr="006216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>width</w:t>
      </w:r>
      <w:r w:rsidR="00E105C0" w:rsidRPr="006216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without</w:t>
      </w:r>
      <w:r w:rsidR="00E105C0" w:rsidRPr="006216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indentation</w:t>
      </w:r>
      <w:r w:rsidR="00E105C0" w:rsidRPr="00621662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Examples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of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different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types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of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references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C74A40">
        <w:rPr>
          <w:rFonts w:ascii="Times New Roman" w:hAnsi="Times New Roman"/>
          <w:iCs/>
          <w:sz w:val="24"/>
          <w:szCs w:val="24"/>
          <w:lang w:val="en-US"/>
        </w:rPr>
        <w:t>can be found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E105C0">
        <w:rPr>
          <w:rFonts w:ascii="Times New Roman" w:hAnsi="Times New Roman"/>
          <w:iCs/>
          <w:sz w:val="24"/>
          <w:szCs w:val="24"/>
          <w:lang w:val="en-US"/>
        </w:rPr>
        <w:t>below</w:t>
      </w:r>
      <w:r w:rsidR="00E105C0" w:rsidRPr="00E105C0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3AF8BCF5" w14:textId="40D53508" w:rsidR="003C4BC4" w:rsidRPr="00621662" w:rsidRDefault="00E105C0" w:rsidP="003C4BC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Attention</w:t>
      </w:r>
      <w:r w:rsidR="003C4BC4" w:rsidRPr="00E105C0">
        <w:rPr>
          <w:rFonts w:ascii="Times New Roman" w:hAnsi="Times New Roman"/>
          <w:sz w:val="24"/>
          <w:szCs w:val="24"/>
          <w:lang w:val="en-US" w:eastAsia="ar-SA"/>
        </w:rPr>
        <w:t xml:space="preserve">!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 xml:space="preserve">Only </w:t>
      </w:r>
      <w:r w:rsidRPr="00E105C0">
        <w:rPr>
          <w:rFonts w:ascii="Times New Roman" w:hAnsi="Times New Roman"/>
          <w:sz w:val="24"/>
          <w:szCs w:val="24"/>
          <w:lang w:val="en-US" w:eastAsia="ar-SA"/>
        </w:rPr>
        <w:t>*doc or</w:t>
      </w:r>
      <w:r w:rsidR="003C4BC4" w:rsidRPr="00E105C0">
        <w:rPr>
          <w:rFonts w:ascii="Times New Roman" w:hAnsi="Times New Roman"/>
          <w:sz w:val="24"/>
          <w:szCs w:val="24"/>
          <w:lang w:val="en-US" w:eastAsia="ar-SA"/>
        </w:rPr>
        <w:t xml:space="preserve"> *</w:t>
      </w:r>
      <w:proofErr w:type="spellStart"/>
      <w:r w:rsidR="003C4BC4" w:rsidRPr="00E105C0">
        <w:rPr>
          <w:rFonts w:ascii="Times New Roman" w:hAnsi="Times New Roman"/>
          <w:sz w:val="24"/>
          <w:szCs w:val="24"/>
          <w:lang w:val="en-US" w:eastAsia="ar-SA"/>
        </w:rPr>
        <w:t>docx</w:t>
      </w:r>
      <w:proofErr w:type="spellEnd"/>
      <w:r w:rsidR="00621662">
        <w:rPr>
          <w:rFonts w:ascii="Times New Roman" w:hAnsi="Times New Roman"/>
          <w:sz w:val="24"/>
          <w:szCs w:val="24"/>
          <w:lang w:val="en-US" w:eastAsia="ar-SA"/>
        </w:rPr>
        <w:t xml:space="preserve"> form</w:t>
      </w:r>
      <w:bookmarkStart w:id="0" w:name="_GoBack"/>
      <w:bookmarkEnd w:id="0"/>
      <w:r w:rsidR="00621662">
        <w:rPr>
          <w:rFonts w:ascii="Times New Roman" w:hAnsi="Times New Roman"/>
          <w:sz w:val="24"/>
          <w:szCs w:val="24"/>
          <w:lang w:val="en-US" w:eastAsia="ar-SA"/>
        </w:rPr>
        <w:t>ats are accepted</w:t>
      </w:r>
      <w:r w:rsidR="003C4BC4" w:rsidRPr="00E105C0">
        <w:rPr>
          <w:rFonts w:ascii="Times New Roman" w:hAnsi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ar-SA"/>
        </w:rPr>
        <w:t xml:space="preserve">Maximum file size is </w:t>
      </w:r>
      <w:r w:rsidR="003C4BC4" w:rsidRPr="00E105C0">
        <w:rPr>
          <w:rFonts w:ascii="Times New Roman" w:hAnsi="Times New Roman"/>
          <w:sz w:val="24"/>
          <w:szCs w:val="24"/>
          <w:lang w:val="en-US" w:eastAsia="ar-SA"/>
        </w:rPr>
        <w:t xml:space="preserve">10 </w:t>
      </w:r>
      <w:r>
        <w:rPr>
          <w:rFonts w:ascii="Times New Roman" w:hAnsi="Times New Roman"/>
          <w:sz w:val="24"/>
          <w:szCs w:val="24"/>
          <w:lang w:val="en-US" w:eastAsia="ar-SA"/>
        </w:rPr>
        <w:t>Mb</w:t>
      </w:r>
      <w:r w:rsidR="003C4BC4" w:rsidRPr="00E105C0">
        <w:rPr>
          <w:rFonts w:ascii="Times New Roman" w:hAnsi="Times New Roman"/>
          <w:sz w:val="24"/>
          <w:szCs w:val="24"/>
          <w:lang w:val="en-US" w:eastAsia="ar-SA"/>
        </w:rPr>
        <w:t xml:space="preserve">.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File</w:t>
      </w:r>
      <w:r w:rsidR="00621662"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name</w:t>
      </w:r>
      <w:r w:rsidR="00621662"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is</w:t>
      </w:r>
      <w:r w:rsidR="00621662" w:rsidRPr="0062166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621662">
        <w:rPr>
          <w:rFonts w:ascii="Times New Roman" w:hAnsi="Times New Roman"/>
          <w:sz w:val="24"/>
          <w:szCs w:val="24"/>
          <w:lang w:val="en-US" w:eastAsia="ar-SA"/>
        </w:rPr>
        <w:t>surname and initials of the author who submits abstract.</w:t>
      </w:r>
    </w:p>
    <w:p w14:paraId="7B441385" w14:textId="77777777" w:rsidR="008C5DDF" w:rsidRPr="00621662" w:rsidRDefault="008C5DDF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DADC256" w14:textId="77777777" w:rsidR="008C5DDF" w:rsidRPr="0070359A" w:rsidRDefault="008C5DDF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05508F" w14:textId="0C35515E" w:rsidR="002737E3" w:rsidRPr="00897D51" w:rsidRDefault="00897D51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195D7407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Shestakova</w:t>
      </w:r>
      <w:proofErr w:type="spellEnd"/>
      <w:r w:rsidRPr="00FC617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1D4759">
        <w:rPr>
          <w:rFonts w:ascii="Times New Roman" w:hAnsi="Times New Roman" w:cs="Times New Roman"/>
          <w:color w:val="auto"/>
          <w:szCs w:val="24"/>
          <w:lang w:val="en-US"/>
        </w:rPr>
        <w:t>MV</w:t>
      </w:r>
      <w:r w:rsidRPr="00FC617E">
        <w:rPr>
          <w:rFonts w:ascii="Times New Roman" w:hAnsi="Times New Roman" w:cs="Times New Roman"/>
          <w:color w:val="auto"/>
          <w:szCs w:val="24"/>
          <w:lang w:val="en-US"/>
        </w:rPr>
        <w:t xml:space="preserve">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Moderm</w:t>
      </w:r>
      <w:proofErr w:type="spellEnd"/>
      <w:r w:rsidRPr="00FC617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hypoglycaemic</w:t>
      </w:r>
      <w:proofErr w:type="spellEnd"/>
      <w:r w:rsidRPr="00FC617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1D4759">
        <w:rPr>
          <w:rFonts w:ascii="Times New Roman" w:hAnsi="Times New Roman" w:cs="Times New Roman"/>
          <w:color w:val="auto"/>
          <w:szCs w:val="24"/>
          <w:lang w:val="en-US"/>
        </w:rPr>
        <w:t>therapy</w:t>
      </w:r>
      <w:r w:rsidRPr="00FC617E">
        <w:rPr>
          <w:rFonts w:ascii="Times New Roman" w:hAnsi="Times New Roman" w:cs="Times New Roman"/>
          <w:color w:val="auto"/>
          <w:szCs w:val="24"/>
          <w:lang w:val="en-US"/>
        </w:rPr>
        <w:t xml:space="preserve">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Problemy</w:t>
      </w:r>
      <w:proofErr w:type="spellEnd"/>
      <w:r w:rsidRPr="00FC617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endocrinologii</w:t>
      </w:r>
      <w:proofErr w:type="spellEnd"/>
      <w:r w:rsidRPr="00FC617E">
        <w:rPr>
          <w:rFonts w:ascii="Times New Roman" w:hAnsi="Times New Roman" w:cs="Times New Roman"/>
          <w:color w:val="auto"/>
          <w:szCs w:val="24"/>
          <w:lang w:val="en-US"/>
        </w:rPr>
        <w:t>. 2010;62(4</w:t>
      </w:r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):91–103. (In Russ).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doi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>: 10.14341/probl201058491-103</w:t>
      </w:r>
    </w:p>
    <w:p w14:paraId="3138FB8C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Halpern SD,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Ubel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PA, Caplan AL. Solid-organ transplantation in HIV-infected patients. The New England Journal of Medicine. 2002;347(4):284–287.</w:t>
      </w:r>
    </w:p>
    <w:p w14:paraId="7216FCE1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Gilyarevskii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SR. Myocarditis: modern approaches to diagnosis and treatment. Moscow: Media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Sfera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>; 2008. (In Russ).</w:t>
      </w:r>
    </w:p>
    <w:p w14:paraId="76F02777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Murray PR, Rosenthal KS, Kobayashi GS,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Pfaller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MA. Medical microbiology. 4th ed. St. Louis: Mosby; 2002.</w:t>
      </w:r>
    </w:p>
    <w:p w14:paraId="7626F770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Meltzer PS,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Kallioniemi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A, Trent JM. Chromosome alterations in human solid tumors. In: Vogelstein B,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Kinzler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KW, editors. The genetic basis of human cancer. New York: McGraw-Hill; 2002. P:93–113.</w:t>
      </w:r>
    </w:p>
    <w:p w14:paraId="4FEF8397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Christensen S,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Oppacher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F. An analysis of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Koza's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computational effort statistic for genetic programming. In: Foster JA,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Lutton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E, Miller J, Ryan C,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Tettamanzi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AG, editors. Genetic programming.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EuroGP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2002: Proceedings of the 5th European Conference on Genetic Programming; 2002 Apr 3–5;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Kinsdale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>, Ireland. Berlin: Springer; 2002. P:182–91.</w:t>
      </w:r>
    </w:p>
    <w:p w14:paraId="32981418" w14:textId="26B91246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Buzaev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IV.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Prognozirovanie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izmenenii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tsentral'noi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gemodinamiki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vybor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metoda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plastiki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levogo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zheludochka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pri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khronicheskikh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anevrizmakh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serdtsa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[dissertation]. Novosibirsk; 2006. Available from:  http://www.buzaev.ru/downloads/disser.pdf. (In Russ).</w:t>
      </w:r>
    </w:p>
    <w:p w14:paraId="0F47A733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Borkowski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MM. Infant sleep and feeding: a telephone survey of Hispanic Americans </w:t>
      </w:r>
      <w:r w:rsidRPr="001D4759">
        <w:rPr>
          <w:rFonts w:ascii="Times New Roman" w:hAnsi="Times New Roman" w:cs="Times New Roman"/>
          <w:color w:val="auto"/>
          <w:szCs w:val="24"/>
          <w:lang w:val="en-US"/>
        </w:rPr>
        <w:lastRenderedPageBreak/>
        <w:t>[dissertation]. Mount Pleasant (MI): Central Michigan University; 2002.</w:t>
      </w:r>
    </w:p>
    <w:p w14:paraId="4AE61822" w14:textId="77777777" w:rsidR="001D4759" w:rsidRPr="001D4759" w:rsidRDefault="001D4759" w:rsidP="001D4759">
      <w:pPr>
        <w:pStyle w:val="Text05"/>
        <w:numPr>
          <w:ilvl w:val="0"/>
          <w:numId w:val="6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Patent RUS №2193864/ 10.12.02.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Byul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. №34.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Gazazyan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MG,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Ponomareva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NA,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Ivanova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OY.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Sposob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rannei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diagnostiki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vtorichnoi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platsentarnoi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1D4759">
        <w:rPr>
          <w:rFonts w:ascii="Times New Roman" w:hAnsi="Times New Roman" w:cs="Times New Roman"/>
          <w:color w:val="auto"/>
          <w:szCs w:val="24"/>
          <w:lang w:val="en-US"/>
        </w:rPr>
        <w:t>nedostatochnosti</w:t>
      </w:r>
      <w:proofErr w:type="spellEnd"/>
      <w:r w:rsidRPr="001D4759">
        <w:rPr>
          <w:rFonts w:ascii="Times New Roman" w:hAnsi="Times New Roman" w:cs="Times New Roman"/>
          <w:color w:val="auto"/>
          <w:szCs w:val="24"/>
          <w:lang w:val="en-US"/>
        </w:rPr>
        <w:t>. Available from: http://www.ntpo.com/patents_medicine/medicine_1/medicine_432.shtml (In Russ).</w:t>
      </w:r>
    </w:p>
    <w:p w14:paraId="33EF1432" w14:textId="7838AA90" w:rsidR="004A073E" w:rsidRPr="001D4759" w:rsidRDefault="001D4759" w:rsidP="00897D51">
      <w:pPr>
        <w:pStyle w:val="aa"/>
        <w:numPr>
          <w:ilvl w:val="0"/>
          <w:numId w:val="6"/>
        </w:numPr>
        <w:tabs>
          <w:tab w:val="left" w:pos="-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759">
        <w:rPr>
          <w:rFonts w:ascii="Times New Roman" w:hAnsi="Times New Roman"/>
          <w:sz w:val="24"/>
          <w:szCs w:val="24"/>
          <w:lang w:val="en-US"/>
        </w:rPr>
        <w:t>Pagedas</w:t>
      </w:r>
      <w:proofErr w:type="spellEnd"/>
      <w:r w:rsidRPr="001D4759">
        <w:rPr>
          <w:rFonts w:ascii="Times New Roman" w:hAnsi="Times New Roman"/>
          <w:sz w:val="24"/>
          <w:szCs w:val="24"/>
          <w:lang w:val="en-US"/>
        </w:rPr>
        <w:t xml:space="preserve"> AC, inventor; </w:t>
      </w:r>
      <w:proofErr w:type="spellStart"/>
      <w:r w:rsidRPr="001D4759">
        <w:rPr>
          <w:rFonts w:ascii="Times New Roman" w:hAnsi="Times New Roman"/>
          <w:sz w:val="24"/>
          <w:szCs w:val="24"/>
          <w:lang w:val="en-US"/>
        </w:rPr>
        <w:t>Ancel</w:t>
      </w:r>
      <w:proofErr w:type="spellEnd"/>
      <w:r w:rsidRPr="001D4759">
        <w:rPr>
          <w:rFonts w:ascii="Times New Roman" w:hAnsi="Times New Roman"/>
          <w:sz w:val="24"/>
          <w:szCs w:val="24"/>
          <w:lang w:val="en-US"/>
        </w:rPr>
        <w:t xml:space="preserve"> Surgical R&amp;D Inc., assignee. Flexible endoscopic grasping and cutting device and positioning tool assembly. </w:t>
      </w:r>
      <w:proofErr w:type="spellStart"/>
      <w:r w:rsidRPr="001D4759">
        <w:rPr>
          <w:rFonts w:ascii="Times New Roman" w:hAnsi="Times New Roman"/>
          <w:sz w:val="24"/>
          <w:szCs w:val="24"/>
        </w:rPr>
        <w:t>United</w:t>
      </w:r>
      <w:proofErr w:type="spellEnd"/>
      <w:r w:rsidRPr="001D4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59">
        <w:rPr>
          <w:rFonts w:ascii="Times New Roman" w:hAnsi="Times New Roman"/>
          <w:sz w:val="24"/>
          <w:szCs w:val="24"/>
        </w:rPr>
        <w:t>States</w:t>
      </w:r>
      <w:proofErr w:type="spellEnd"/>
      <w:r w:rsidRPr="001D4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59">
        <w:rPr>
          <w:rFonts w:ascii="Times New Roman" w:hAnsi="Times New Roman"/>
          <w:sz w:val="24"/>
          <w:szCs w:val="24"/>
        </w:rPr>
        <w:t>patent</w:t>
      </w:r>
      <w:proofErr w:type="spellEnd"/>
      <w:r w:rsidRPr="001D4759">
        <w:rPr>
          <w:rFonts w:ascii="Times New Roman" w:hAnsi="Times New Roman"/>
          <w:sz w:val="24"/>
          <w:szCs w:val="24"/>
        </w:rPr>
        <w:t xml:space="preserve"> US 20020103498. 2002 </w:t>
      </w:r>
      <w:proofErr w:type="spellStart"/>
      <w:r w:rsidRPr="001D4759">
        <w:rPr>
          <w:rFonts w:ascii="Times New Roman" w:hAnsi="Times New Roman"/>
          <w:sz w:val="24"/>
          <w:szCs w:val="24"/>
        </w:rPr>
        <w:t>Aug</w:t>
      </w:r>
      <w:proofErr w:type="spellEnd"/>
      <w:r w:rsidRPr="001D4759">
        <w:rPr>
          <w:rFonts w:ascii="Times New Roman" w:hAnsi="Times New Roman"/>
          <w:sz w:val="24"/>
          <w:szCs w:val="24"/>
        </w:rPr>
        <w:t xml:space="preserve"> 1.</w:t>
      </w:r>
    </w:p>
    <w:p w14:paraId="1465B072" w14:textId="77777777" w:rsidR="00140B7C" w:rsidRDefault="00140B7C" w:rsidP="00140B7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008AC1" w14:textId="77777777" w:rsidR="001D4759" w:rsidRDefault="001D4759" w:rsidP="00140B7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D4759" w:rsidSect="00275F5A">
      <w:footerReference w:type="default" r:id="rId8"/>
      <w:pgSz w:w="11907" w:h="16839" w:code="9"/>
      <w:pgMar w:top="1134" w:right="1134" w:bottom="1134" w:left="1134" w:header="709" w:footer="3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5D6A" w16cex:dateUtc="2022-03-31T14:03:00Z"/>
  <w16cex:commentExtensible w16cex:durableId="25F05A95" w16cex:dateUtc="2022-03-31T13:51:00Z"/>
  <w16cex:commentExtensible w16cex:durableId="25F05AD4" w16cex:dateUtc="2022-03-31T13:52:00Z"/>
  <w16cex:commentExtensible w16cex:durableId="25F0593C" w16cex:dateUtc="2022-03-31T13:45:00Z"/>
  <w16cex:commentExtensible w16cex:durableId="25F05B8B" w16cex:dateUtc="2022-03-31T13:55:00Z"/>
  <w16cex:commentExtensible w16cex:durableId="25F05D37" w16cex:dateUtc="2022-03-31T14:02:00Z"/>
  <w16cex:commentExtensible w16cex:durableId="25F05895" w16cex:dateUtc="2022-03-31T13:43:00Z"/>
  <w16cex:commentExtensible w16cex:durableId="25F05CA1" w16cex:dateUtc="2022-03-31T14:00:00Z"/>
  <w16cex:commentExtensible w16cex:durableId="25F058BF" w16cex:dateUtc="2022-03-3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E2C89" w16cid:durableId="25F05D6A"/>
  <w16cid:commentId w16cid:paraId="5BE8EC2A" w16cid:durableId="25F05A95"/>
  <w16cid:commentId w16cid:paraId="496F8EE7" w16cid:durableId="25F05AD4"/>
  <w16cid:commentId w16cid:paraId="34D7066B" w16cid:durableId="25F0593C"/>
  <w16cid:commentId w16cid:paraId="44FC0C7A" w16cid:durableId="25F05B8B"/>
  <w16cid:commentId w16cid:paraId="1DD9A39F" w16cid:durableId="25F05D37"/>
  <w16cid:commentId w16cid:paraId="7E3DD5BD" w16cid:durableId="25F05895"/>
  <w16cid:commentId w16cid:paraId="1E8B3FBF" w16cid:durableId="25F05CA1"/>
  <w16cid:commentId w16cid:paraId="76017F40" w16cid:durableId="25F058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AA34" w14:textId="77777777" w:rsidR="00956E29" w:rsidRDefault="00956E29" w:rsidP="009C3D5B">
      <w:pPr>
        <w:spacing w:after="0" w:line="240" w:lineRule="auto"/>
      </w:pPr>
      <w:r>
        <w:separator/>
      </w:r>
    </w:p>
  </w:endnote>
  <w:endnote w:type="continuationSeparator" w:id="0">
    <w:p w14:paraId="77D8FA5A" w14:textId="77777777" w:rsidR="00956E29" w:rsidRDefault="00956E29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08E3" w14:textId="30633D90"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Pr="00757423">
      <w:rPr>
        <w:rFonts w:ascii="Times New Roman" w:hAnsi="Times New Roman"/>
        <w:sz w:val="20"/>
        <w:szCs w:val="20"/>
      </w:rPr>
      <w:fldChar w:fldCharType="separate"/>
    </w:r>
    <w:r w:rsidR="00C74A40">
      <w:rPr>
        <w:rFonts w:ascii="Times New Roman" w:hAnsi="Times New Roman"/>
        <w:noProof/>
        <w:sz w:val="20"/>
        <w:szCs w:val="20"/>
      </w:rPr>
      <w:t>1</w:t>
    </w:r>
    <w:r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14:paraId="37C5B5D2" w14:textId="77777777" w:rsidR="009C3D5B" w:rsidRDefault="009C3D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E51E" w14:textId="77777777" w:rsidR="00956E29" w:rsidRDefault="00956E29" w:rsidP="009C3D5B">
      <w:pPr>
        <w:spacing w:after="0" w:line="240" w:lineRule="auto"/>
      </w:pPr>
      <w:r>
        <w:separator/>
      </w:r>
    </w:p>
  </w:footnote>
  <w:footnote w:type="continuationSeparator" w:id="0">
    <w:p w14:paraId="785A249A" w14:textId="77777777" w:rsidR="00956E29" w:rsidRDefault="00956E29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400F1F"/>
    <w:multiLevelType w:val="hybridMultilevel"/>
    <w:tmpl w:val="4DCE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2"/>
    <w:rsid w:val="000124C3"/>
    <w:rsid w:val="0001357F"/>
    <w:rsid w:val="0001720A"/>
    <w:rsid w:val="00023E13"/>
    <w:rsid w:val="00072721"/>
    <w:rsid w:val="0007293B"/>
    <w:rsid w:val="00110C3F"/>
    <w:rsid w:val="0012380D"/>
    <w:rsid w:val="00140B7C"/>
    <w:rsid w:val="00184B7D"/>
    <w:rsid w:val="001D4759"/>
    <w:rsid w:val="001D517B"/>
    <w:rsid w:val="00222F56"/>
    <w:rsid w:val="00261A60"/>
    <w:rsid w:val="002737E3"/>
    <w:rsid w:val="00275F5A"/>
    <w:rsid w:val="002833E8"/>
    <w:rsid w:val="00290996"/>
    <w:rsid w:val="00297395"/>
    <w:rsid w:val="002B167C"/>
    <w:rsid w:val="002B1AE2"/>
    <w:rsid w:val="002D34D5"/>
    <w:rsid w:val="002F3322"/>
    <w:rsid w:val="00306CDB"/>
    <w:rsid w:val="003122C8"/>
    <w:rsid w:val="00315524"/>
    <w:rsid w:val="00342E52"/>
    <w:rsid w:val="003A06DB"/>
    <w:rsid w:val="003C4BC4"/>
    <w:rsid w:val="003C4D03"/>
    <w:rsid w:val="003E3A6C"/>
    <w:rsid w:val="003F1F36"/>
    <w:rsid w:val="00482B03"/>
    <w:rsid w:val="004A073E"/>
    <w:rsid w:val="004F1C46"/>
    <w:rsid w:val="00561193"/>
    <w:rsid w:val="00575982"/>
    <w:rsid w:val="00594B91"/>
    <w:rsid w:val="005F047B"/>
    <w:rsid w:val="006161D3"/>
    <w:rsid w:val="00621662"/>
    <w:rsid w:val="00655027"/>
    <w:rsid w:val="00657D58"/>
    <w:rsid w:val="0066622D"/>
    <w:rsid w:val="006F264C"/>
    <w:rsid w:val="007010C4"/>
    <w:rsid w:val="0070359A"/>
    <w:rsid w:val="00707AFB"/>
    <w:rsid w:val="007566DF"/>
    <w:rsid w:val="00757423"/>
    <w:rsid w:val="007E17FE"/>
    <w:rsid w:val="007F1DEB"/>
    <w:rsid w:val="00885E23"/>
    <w:rsid w:val="00897D51"/>
    <w:rsid w:val="008C5900"/>
    <w:rsid w:val="008C5DDF"/>
    <w:rsid w:val="009050B6"/>
    <w:rsid w:val="009416FF"/>
    <w:rsid w:val="00956E29"/>
    <w:rsid w:val="00965FB2"/>
    <w:rsid w:val="009953E5"/>
    <w:rsid w:val="009C0EA3"/>
    <w:rsid w:val="009C3D5B"/>
    <w:rsid w:val="009C7089"/>
    <w:rsid w:val="009D1376"/>
    <w:rsid w:val="009F03AD"/>
    <w:rsid w:val="00A43C3B"/>
    <w:rsid w:val="00A478F4"/>
    <w:rsid w:val="00A54D80"/>
    <w:rsid w:val="00A662E5"/>
    <w:rsid w:val="00A76650"/>
    <w:rsid w:val="00AB5F41"/>
    <w:rsid w:val="00AD27FA"/>
    <w:rsid w:val="00AE6275"/>
    <w:rsid w:val="00B10B18"/>
    <w:rsid w:val="00B33203"/>
    <w:rsid w:val="00B529D4"/>
    <w:rsid w:val="00B73C9F"/>
    <w:rsid w:val="00B9112F"/>
    <w:rsid w:val="00B95A6E"/>
    <w:rsid w:val="00BF2BC8"/>
    <w:rsid w:val="00C03FD3"/>
    <w:rsid w:val="00C12396"/>
    <w:rsid w:val="00C460B5"/>
    <w:rsid w:val="00C57369"/>
    <w:rsid w:val="00C62AE0"/>
    <w:rsid w:val="00C74A40"/>
    <w:rsid w:val="00C80977"/>
    <w:rsid w:val="00CB6134"/>
    <w:rsid w:val="00CE20BC"/>
    <w:rsid w:val="00CE75BF"/>
    <w:rsid w:val="00D2278A"/>
    <w:rsid w:val="00D22961"/>
    <w:rsid w:val="00D44603"/>
    <w:rsid w:val="00D4652B"/>
    <w:rsid w:val="00E105C0"/>
    <w:rsid w:val="00E448B4"/>
    <w:rsid w:val="00E72477"/>
    <w:rsid w:val="00E86C3B"/>
    <w:rsid w:val="00E94B91"/>
    <w:rsid w:val="00EB73FC"/>
    <w:rsid w:val="00F17EF3"/>
    <w:rsid w:val="00F25A0F"/>
    <w:rsid w:val="00F26F0D"/>
    <w:rsid w:val="00F32F0D"/>
    <w:rsid w:val="00FC617E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B8133"/>
  <w14:defaultImageDpi w14:val="0"/>
  <w15:docId w15:val="{C055FE81-A8CA-4EF5-A51F-C9F4EC8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4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annotation reference"/>
    <w:basedOn w:val="a0"/>
    <w:rsid w:val="00AB5F41"/>
    <w:rPr>
      <w:sz w:val="16"/>
      <w:szCs w:val="16"/>
    </w:rPr>
  </w:style>
  <w:style w:type="paragraph" w:styleId="af2">
    <w:name w:val="annotation text"/>
    <w:basedOn w:val="a"/>
    <w:link w:val="af3"/>
    <w:rsid w:val="00AB5F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B5F41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AB5F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B5F41"/>
    <w:rPr>
      <w:b/>
      <w:bCs/>
      <w:lang w:eastAsia="en-US"/>
    </w:rPr>
  </w:style>
  <w:style w:type="paragraph" w:customStyle="1" w:styleId="Text05">
    <w:name w:val="Text_05"/>
    <w:basedOn w:val="5"/>
    <w:link w:val="Text050"/>
    <w:rsid w:val="001D4759"/>
    <w:pPr>
      <w:keepNext w:val="0"/>
      <w:keepLines w:val="0"/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before="80" w:after="40" w:line="240" w:lineRule="auto"/>
      <w:jc w:val="both"/>
      <w:textAlignment w:val="baseline"/>
    </w:pPr>
    <w:rPr>
      <w:color w:val="000000"/>
      <w:sz w:val="24"/>
      <w:lang w:eastAsia="ar-SA"/>
    </w:rPr>
  </w:style>
  <w:style w:type="character" w:customStyle="1" w:styleId="Text050">
    <w:name w:val="Text_05 Знак"/>
    <w:basedOn w:val="50"/>
    <w:link w:val="Text05"/>
    <w:rsid w:val="001D4759"/>
    <w:rPr>
      <w:rFonts w:asciiTheme="majorHAnsi" w:eastAsiaTheme="majorEastAsia" w:hAnsiTheme="majorHAnsi" w:cstheme="majorBidi"/>
      <w:color w:val="000000"/>
      <w:sz w:val="24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1D475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C3B4-C8B6-4247-9652-A6E9B546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creator>user</dc:creator>
  <cp:lastModifiedBy>Lena</cp:lastModifiedBy>
  <cp:revision>8</cp:revision>
  <cp:lastPrinted>2016-09-15T10:25:00Z</cp:lastPrinted>
  <dcterms:created xsi:type="dcterms:W3CDTF">2023-04-07T09:35:00Z</dcterms:created>
  <dcterms:modified xsi:type="dcterms:W3CDTF">2023-04-13T06:01:00Z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