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C50" w:rsidRDefault="00643C50" w:rsidP="00643C50">
      <w:pPr>
        <w:autoSpaceDE w:val="0"/>
        <w:autoSpaceDN w:val="0"/>
        <w:adjustRightInd w:val="0"/>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The study of the cross-interaction of antibodies with antigens of different types of human papillomaviruses (HPV)</w:t>
      </w:r>
    </w:p>
    <w:p w:rsidR="00643C50" w:rsidRPr="00CB7589" w:rsidRDefault="00643C50" w:rsidP="00643C50">
      <w:pPr>
        <w:autoSpaceDE w:val="0"/>
        <w:autoSpaceDN w:val="0"/>
        <w:adjustRightInd w:val="0"/>
        <w:spacing w:after="0"/>
        <w:rPr>
          <w:rFonts w:ascii="Times New Roman" w:hAnsi="Times New Roman" w:cs="Times New Roman"/>
          <w:b/>
          <w:bCs/>
          <w:i/>
          <w:sz w:val="24"/>
          <w:szCs w:val="24"/>
          <w:lang w:val="en-US"/>
        </w:rPr>
      </w:pPr>
      <w:r w:rsidRPr="00CB7589">
        <w:rPr>
          <w:rFonts w:ascii="Times New Roman" w:hAnsi="Times New Roman" w:cs="Times New Roman"/>
          <w:b/>
          <w:bCs/>
          <w:i/>
          <w:sz w:val="24"/>
          <w:szCs w:val="24"/>
          <w:lang w:val="en-US"/>
        </w:rPr>
        <w:t xml:space="preserve">Stolbikov A.S., </w:t>
      </w:r>
      <w:proofErr w:type="spellStart"/>
      <w:r w:rsidRPr="00CB7589">
        <w:rPr>
          <w:rFonts w:ascii="Times New Roman" w:hAnsi="Times New Roman" w:cs="Times New Roman"/>
          <w:b/>
          <w:bCs/>
          <w:i/>
          <w:sz w:val="24"/>
          <w:szCs w:val="24"/>
          <w:lang w:val="en-US"/>
        </w:rPr>
        <w:t>Salyaev</w:t>
      </w:r>
      <w:proofErr w:type="spellEnd"/>
      <w:r w:rsidRPr="00CB7589">
        <w:rPr>
          <w:rFonts w:ascii="Times New Roman" w:hAnsi="Times New Roman" w:cs="Times New Roman"/>
          <w:b/>
          <w:bCs/>
          <w:i/>
          <w:sz w:val="24"/>
          <w:szCs w:val="24"/>
          <w:lang w:val="en-US"/>
        </w:rPr>
        <w:t xml:space="preserve"> R.K., </w:t>
      </w:r>
      <w:proofErr w:type="spellStart"/>
      <w:r w:rsidRPr="00CB7589">
        <w:rPr>
          <w:rFonts w:ascii="Times New Roman" w:hAnsi="Times New Roman" w:cs="Times New Roman"/>
          <w:b/>
          <w:bCs/>
          <w:i/>
          <w:sz w:val="24"/>
          <w:szCs w:val="24"/>
          <w:lang w:val="en-US"/>
        </w:rPr>
        <w:t>Rekoslavskaya</w:t>
      </w:r>
      <w:proofErr w:type="spellEnd"/>
      <w:r w:rsidRPr="00CB7589">
        <w:rPr>
          <w:rFonts w:ascii="Times New Roman" w:hAnsi="Times New Roman" w:cs="Times New Roman"/>
          <w:b/>
          <w:bCs/>
          <w:i/>
          <w:sz w:val="24"/>
          <w:szCs w:val="24"/>
          <w:lang w:val="en-US"/>
        </w:rPr>
        <w:t xml:space="preserve"> N.I.</w:t>
      </w:r>
    </w:p>
    <w:p w:rsidR="00643C50" w:rsidRDefault="00643C50" w:rsidP="00643C50">
      <w:pPr>
        <w:autoSpaceDE w:val="0"/>
        <w:autoSpaceDN w:val="0"/>
        <w:adjustRightInd w:val="0"/>
        <w:spacing w:after="0"/>
        <w:rPr>
          <w:rFonts w:ascii="Times New Roman" w:hAnsi="Times New Roman" w:cs="Times New Roman"/>
          <w:bCs/>
          <w:sz w:val="24"/>
          <w:szCs w:val="24"/>
          <w:lang w:val="en-US"/>
        </w:rPr>
      </w:pPr>
      <w:r w:rsidRPr="00556D82">
        <w:rPr>
          <w:rFonts w:ascii="Times New Roman" w:hAnsi="Times New Roman"/>
          <w:sz w:val="24"/>
          <w:szCs w:val="24"/>
          <w:lang w:val="en-US"/>
        </w:rPr>
        <w:t xml:space="preserve">The Siberian Institute of Plant Physiology and Biochemistry </w:t>
      </w:r>
      <w:r>
        <w:rPr>
          <w:rFonts w:ascii="Times New Roman" w:hAnsi="Times New Roman" w:cs="Times New Roman"/>
          <w:bCs/>
          <w:sz w:val="24"/>
          <w:szCs w:val="24"/>
          <w:lang w:val="en-US"/>
        </w:rPr>
        <w:t xml:space="preserve">of the </w:t>
      </w:r>
      <w:proofErr w:type="spellStart"/>
      <w:r>
        <w:rPr>
          <w:rFonts w:ascii="Times New Roman" w:hAnsi="Times New Roman" w:cs="Times New Roman"/>
          <w:bCs/>
          <w:sz w:val="24"/>
          <w:szCs w:val="24"/>
          <w:lang w:val="en-US"/>
        </w:rPr>
        <w:t>Sibertian</w:t>
      </w:r>
      <w:proofErr w:type="spellEnd"/>
      <w:r>
        <w:rPr>
          <w:rFonts w:ascii="Times New Roman" w:hAnsi="Times New Roman" w:cs="Times New Roman"/>
          <w:bCs/>
          <w:sz w:val="24"/>
          <w:szCs w:val="24"/>
          <w:lang w:val="en-US"/>
        </w:rPr>
        <w:t xml:space="preserve"> Branch of Russian Academy of Sciences, Irkutsk, Russia</w:t>
      </w:r>
    </w:p>
    <w:p w:rsidR="004C5F58" w:rsidRPr="00556D82" w:rsidRDefault="00643C50" w:rsidP="005C2187">
      <w:pPr>
        <w:spacing w:after="0"/>
        <w:jc w:val="both"/>
        <w:rPr>
          <w:rFonts w:ascii="Times New Roman" w:hAnsi="Times New Roman"/>
          <w:color w:val="000000"/>
          <w:sz w:val="24"/>
          <w:szCs w:val="24"/>
          <w:lang w:val="en-US"/>
        </w:rPr>
      </w:pPr>
      <w:r>
        <w:rPr>
          <w:rFonts w:ascii="Times New Roman" w:hAnsi="Times New Roman"/>
          <w:color w:val="000000"/>
          <w:sz w:val="24"/>
          <w:szCs w:val="24"/>
          <w:lang w:val="en-US"/>
        </w:rPr>
        <w:t>E</w:t>
      </w:r>
      <w:r w:rsidR="004C5F58" w:rsidRPr="00556D82">
        <w:rPr>
          <w:rFonts w:ascii="Times New Roman" w:hAnsi="Times New Roman"/>
          <w:color w:val="000000"/>
          <w:sz w:val="24"/>
          <w:szCs w:val="24"/>
          <w:lang w:val="en-US"/>
        </w:rPr>
        <w:t xml:space="preserve">-mail: </w:t>
      </w:r>
      <w:hyperlink r:id="rId7" w:history="1">
        <w:r w:rsidR="004C5F58" w:rsidRPr="00556D82">
          <w:rPr>
            <w:rStyle w:val="a3"/>
            <w:rFonts w:ascii="Times New Roman" w:hAnsi="Times New Roman"/>
            <w:color w:val="000000"/>
            <w:sz w:val="24"/>
            <w:szCs w:val="24"/>
            <w:lang w:val="en-US"/>
          </w:rPr>
          <w:t>valkir5@yandex.ru</w:t>
        </w:r>
      </w:hyperlink>
    </w:p>
    <w:p w:rsidR="00E853A1" w:rsidRPr="00AD67A5" w:rsidRDefault="005C2187" w:rsidP="00AD67A5">
      <w:pPr>
        <w:autoSpaceDE w:val="0"/>
        <w:autoSpaceDN w:val="0"/>
        <w:adjustRightInd w:val="0"/>
        <w:spacing w:after="0"/>
        <w:jc w:val="both"/>
        <w:rPr>
          <w:rFonts w:ascii="Times New Roman" w:hAnsi="Times New Roman" w:cs="Times New Roman"/>
          <w:bCs/>
          <w:sz w:val="24"/>
          <w:szCs w:val="24"/>
          <w:lang w:val="en-US"/>
        </w:rPr>
      </w:pPr>
      <w:r>
        <w:rPr>
          <w:rFonts w:ascii="Times New Roman" w:hAnsi="Times New Roman" w:cs="Times New Roman"/>
          <w:bCs/>
          <w:noProof/>
          <w:sz w:val="24"/>
          <w:szCs w:val="24"/>
        </w:rPr>
        <w:drawing>
          <wp:anchor distT="0" distB="0" distL="114300" distR="114300" simplePos="0" relativeHeight="251671552" behindDoc="0" locked="0" layoutInCell="1" allowOverlap="1">
            <wp:simplePos x="0" y="0"/>
            <wp:positionH relativeFrom="column">
              <wp:posOffset>4280535</wp:posOffset>
            </wp:positionH>
            <wp:positionV relativeFrom="paragraph">
              <wp:posOffset>2239010</wp:posOffset>
            </wp:positionV>
            <wp:extent cx="2226945" cy="1400810"/>
            <wp:effectExtent l="19050" t="0" r="1905" b="0"/>
            <wp:wrapThrough wrapText="bothSides">
              <wp:wrapPolygon edited="0">
                <wp:start x="-185" y="0"/>
                <wp:lineTo x="-185" y="21443"/>
                <wp:lineTo x="21618" y="21443"/>
                <wp:lineTo x="21618" y="0"/>
                <wp:lineTo x="-185" y="0"/>
              </wp:wrapPolygon>
            </wp:wrapThrough>
            <wp:docPr id="2" name="Рисунок 2"/>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srcRect t="31342"/>
                    <a:stretch>
                      <a:fillRect/>
                    </a:stretch>
                  </pic:blipFill>
                  <pic:spPr bwMode="auto">
                    <a:xfrm>
                      <a:off x="0" y="0"/>
                      <a:ext cx="2226945" cy="1400810"/>
                    </a:xfrm>
                    <a:prstGeom prst="rect">
                      <a:avLst/>
                    </a:prstGeom>
                    <a:noFill/>
                    <a:ln w="9525">
                      <a:noFill/>
                      <a:miter lim="800000"/>
                      <a:headEnd/>
                      <a:tailEnd/>
                    </a:ln>
                  </pic:spPr>
                </pic:pic>
              </a:graphicData>
            </a:graphic>
          </wp:anchor>
        </w:drawing>
      </w:r>
      <w:r w:rsidR="00525145">
        <w:rPr>
          <w:rFonts w:ascii="Times New Roman" w:hAnsi="Times New Roman" w:cs="Times New Roman"/>
          <w:bCs/>
          <w:sz w:val="24"/>
          <w:szCs w:val="24"/>
          <w:lang w:val="en-US"/>
        </w:rPr>
        <w:t xml:space="preserve">Antigenic proteins of </w:t>
      </w:r>
      <w:proofErr w:type="spellStart"/>
      <w:r w:rsidR="00525145">
        <w:rPr>
          <w:rFonts w:ascii="Times New Roman" w:hAnsi="Times New Roman" w:cs="Times New Roman"/>
          <w:bCs/>
          <w:sz w:val="24"/>
          <w:szCs w:val="24"/>
          <w:lang w:val="en-US"/>
        </w:rPr>
        <w:t>papillomaviruses</w:t>
      </w:r>
      <w:proofErr w:type="spellEnd"/>
      <w:r w:rsidR="00525145">
        <w:rPr>
          <w:rFonts w:ascii="Times New Roman" w:hAnsi="Times New Roman" w:cs="Times New Roman"/>
          <w:bCs/>
          <w:sz w:val="24"/>
          <w:szCs w:val="24"/>
          <w:lang w:val="en-US"/>
        </w:rPr>
        <w:t xml:space="preserve"> of high-risk </w:t>
      </w:r>
      <w:proofErr w:type="spellStart"/>
      <w:r w:rsidR="00525145">
        <w:rPr>
          <w:rFonts w:ascii="Times New Roman" w:hAnsi="Times New Roman" w:cs="Times New Roman"/>
          <w:bCs/>
          <w:sz w:val="24"/>
          <w:szCs w:val="24"/>
          <w:lang w:val="en-US"/>
        </w:rPr>
        <w:t>oncogenic</w:t>
      </w:r>
      <w:proofErr w:type="spellEnd"/>
      <w:r w:rsidR="00525145">
        <w:rPr>
          <w:rFonts w:ascii="Times New Roman" w:hAnsi="Times New Roman" w:cs="Times New Roman"/>
          <w:bCs/>
          <w:sz w:val="24"/>
          <w:szCs w:val="24"/>
          <w:lang w:val="en-US"/>
        </w:rPr>
        <w:t xml:space="preserve"> types HPV16 L1, HPV18 L1, HPV31 L1, HPV45 L1 as well HPV6 L1 of </w:t>
      </w:r>
      <w:proofErr w:type="spellStart"/>
      <w:r w:rsidR="00525145">
        <w:rPr>
          <w:rFonts w:ascii="Times New Roman" w:hAnsi="Times New Roman" w:cs="Times New Roman"/>
          <w:bCs/>
          <w:sz w:val="24"/>
          <w:szCs w:val="24"/>
          <w:lang w:val="en-US"/>
        </w:rPr>
        <w:t>anogenital</w:t>
      </w:r>
      <w:proofErr w:type="spellEnd"/>
      <w:r w:rsidR="00525145">
        <w:rPr>
          <w:rFonts w:ascii="Times New Roman" w:hAnsi="Times New Roman" w:cs="Times New Roman"/>
          <w:bCs/>
          <w:sz w:val="24"/>
          <w:szCs w:val="24"/>
          <w:lang w:val="en-US"/>
        </w:rPr>
        <w:t xml:space="preserve"> types were obtained in the plant expression system on the base of transgenic with these types of tomato fruits using genetic constructs: RB-&gt; p35S-&gt;</w:t>
      </w:r>
      <w:proofErr w:type="spellStart"/>
      <w:r w:rsidR="00525145">
        <w:rPr>
          <w:rFonts w:ascii="Times New Roman" w:hAnsi="Times New Roman" w:cs="Times New Roman"/>
          <w:bCs/>
          <w:sz w:val="24"/>
          <w:szCs w:val="24"/>
          <w:lang w:val="en-US"/>
        </w:rPr>
        <w:t>RdRP</w:t>
      </w:r>
      <w:proofErr w:type="spellEnd"/>
      <w:r w:rsidR="00525145">
        <w:rPr>
          <w:rFonts w:ascii="Times New Roman" w:hAnsi="Times New Roman" w:cs="Times New Roman"/>
          <w:bCs/>
          <w:sz w:val="24"/>
          <w:szCs w:val="24"/>
          <w:lang w:val="en-US"/>
        </w:rPr>
        <w:t>(2a+2b)-&gt;t35S-&gt;p35S-&gt;HPV16 L1 (18,</w:t>
      </w:r>
      <w:r w:rsidR="00525145" w:rsidRPr="00F87452">
        <w:rPr>
          <w:rFonts w:ascii="Times New Roman" w:hAnsi="Times New Roman" w:cs="Times New Roman"/>
          <w:bCs/>
          <w:sz w:val="24"/>
          <w:szCs w:val="24"/>
          <w:lang w:val="en-US"/>
        </w:rPr>
        <w:t xml:space="preserve"> </w:t>
      </w:r>
      <w:r w:rsidR="00525145">
        <w:rPr>
          <w:rFonts w:ascii="Times New Roman" w:hAnsi="Times New Roman" w:cs="Times New Roman"/>
          <w:bCs/>
          <w:sz w:val="24"/>
          <w:szCs w:val="24"/>
          <w:lang w:val="en-US"/>
        </w:rPr>
        <w:t>31,</w:t>
      </w:r>
      <w:r w:rsidR="00525145" w:rsidRPr="00F87452">
        <w:rPr>
          <w:rFonts w:ascii="Times New Roman" w:hAnsi="Times New Roman" w:cs="Times New Roman"/>
          <w:bCs/>
          <w:sz w:val="24"/>
          <w:szCs w:val="24"/>
          <w:lang w:val="en-US"/>
        </w:rPr>
        <w:t xml:space="preserve"> </w:t>
      </w:r>
      <w:r w:rsidR="00525145">
        <w:rPr>
          <w:rFonts w:ascii="Times New Roman" w:hAnsi="Times New Roman" w:cs="Times New Roman"/>
          <w:bCs/>
          <w:sz w:val="24"/>
          <w:szCs w:val="24"/>
          <w:lang w:val="en-US"/>
        </w:rPr>
        <w:t>45,</w:t>
      </w:r>
      <w:r w:rsidR="00525145" w:rsidRPr="00F87452">
        <w:rPr>
          <w:rFonts w:ascii="Times New Roman" w:hAnsi="Times New Roman" w:cs="Times New Roman"/>
          <w:bCs/>
          <w:sz w:val="24"/>
          <w:szCs w:val="24"/>
          <w:lang w:val="en-US"/>
        </w:rPr>
        <w:t xml:space="preserve"> </w:t>
      </w:r>
      <w:r w:rsidR="00525145">
        <w:rPr>
          <w:rFonts w:ascii="Times New Roman" w:hAnsi="Times New Roman" w:cs="Times New Roman"/>
          <w:bCs/>
          <w:sz w:val="24"/>
          <w:szCs w:val="24"/>
          <w:lang w:val="en-US"/>
        </w:rPr>
        <w:t xml:space="preserve">and 6). To </w:t>
      </w:r>
      <w:proofErr w:type="gramStart"/>
      <w:r w:rsidR="00525145">
        <w:rPr>
          <w:rFonts w:ascii="Times New Roman" w:hAnsi="Times New Roman" w:cs="Times New Roman"/>
          <w:bCs/>
          <w:sz w:val="24"/>
          <w:szCs w:val="24"/>
          <w:lang w:val="en-US"/>
        </w:rPr>
        <w:t>rise</w:t>
      </w:r>
      <w:proofErr w:type="gramEnd"/>
      <w:r w:rsidR="00525145">
        <w:rPr>
          <w:rFonts w:ascii="Times New Roman" w:hAnsi="Times New Roman" w:cs="Times New Roman"/>
          <w:bCs/>
          <w:sz w:val="24"/>
          <w:szCs w:val="24"/>
          <w:lang w:val="en-US"/>
        </w:rPr>
        <w:t xml:space="preserve"> antibodies, mice were </w:t>
      </w:r>
      <w:proofErr w:type="spellStart"/>
      <w:r w:rsidR="00525145">
        <w:rPr>
          <w:rFonts w:ascii="Times New Roman" w:hAnsi="Times New Roman" w:cs="Times New Roman"/>
          <w:bCs/>
          <w:sz w:val="24"/>
          <w:szCs w:val="24"/>
          <w:lang w:val="en-US"/>
        </w:rPr>
        <w:t>peroral</w:t>
      </w:r>
      <w:proofErr w:type="spellEnd"/>
      <w:r w:rsidR="00525145">
        <w:rPr>
          <w:rFonts w:ascii="Times New Roman" w:hAnsi="Times New Roman" w:cs="Times New Roman"/>
          <w:bCs/>
          <w:sz w:val="24"/>
          <w:szCs w:val="24"/>
          <w:lang w:val="en-US"/>
        </w:rPr>
        <w:t xml:space="preserve"> vaccinated 3 times with 500 mg of vaccine material of transgenic tomato fruits with appropriate gene constructs with the interval of one month. After 8 months after last vaccination, mice </w:t>
      </w:r>
      <w:proofErr w:type="spellStart"/>
      <w:r w:rsidR="00525145">
        <w:rPr>
          <w:rFonts w:ascii="Times New Roman" w:hAnsi="Times New Roman" w:cs="Times New Roman"/>
          <w:bCs/>
          <w:sz w:val="24"/>
          <w:szCs w:val="24"/>
          <w:lang w:val="en-US"/>
        </w:rPr>
        <w:t>peripheric</w:t>
      </w:r>
      <w:proofErr w:type="spellEnd"/>
      <w:r w:rsidR="00525145">
        <w:rPr>
          <w:rFonts w:ascii="Times New Roman" w:hAnsi="Times New Roman" w:cs="Times New Roman"/>
          <w:bCs/>
          <w:sz w:val="24"/>
          <w:szCs w:val="24"/>
          <w:lang w:val="en-US"/>
        </w:rPr>
        <w:t xml:space="preserve"> blood and spleen were collected to provide analyses of the content of antibodies by ELISA and Western blot hybridization with the comparison of obtained data with results of the reaction of commercial antibodies and antigens. It was shown that all antigenic proteins HPV L1 </w:t>
      </w:r>
      <w:proofErr w:type="spellStart"/>
      <w:r w:rsidR="00525145">
        <w:rPr>
          <w:rFonts w:ascii="Times New Roman" w:hAnsi="Times New Roman" w:cs="Times New Roman"/>
          <w:bCs/>
          <w:sz w:val="24"/>
          <w:szCs w:val="24"/>
          <w:lang w:val="en-US"/>
        </w:rPr>
        <w:t>occured</w:t>
      </w:r>
      <w:proofErr w:type="spellEnd"/>
      <w:r w:rsidR="00525145">
        <w:rPr>
          <w:rFonts w:ascii="Times New Roman" w:hAnsi="Times New Roman" w:cs="Times New Roman"/>
          <w:bCs/>
          <w:sz w:val="24"/>
          <w:szCs w:val="24"/>
          <w:lang w:val="en-US"/>
        </w:rPr>
        <w:t xml:space="preserve"> to able for cross-reaction with antibodies of each type, moreover the </w:t>
      </w:r>
      <w:proofErr w:type="spellStart"/>
      <w:r w:rsidR="00525145">
        <w:rPr>
          <w:rFonts w:ascii="Times New Roman" w:hAnsi="Times New Roman" w:cs="Times New Roman"/>
          <w:bCs/>
          <w:sz w:val="24"/>
          <w:szCs w:val="24"/>
          <w:lang w:val="en-US"/>
        </w:rPr>
        <w:t>anogenital</w:t>
      </w:r>
      <w:proofErr w:type="spellEnd"/>
      <w:r w:rsidR="00525145">
        <w:rPr>
          <w:rFonts w:ascii="Times New Roman" w:hAnsi="Times New Roman" w:cs="Times New Roman"/>
          <w:bCs/>
          <w:sz w:val="24"/>
          <w:szCs w:val="24"/>
          <w:lang w:val="en-US"/>
        </w:rPr>
        <w:t xml:space="preserve"> type HPV6 L1 cross-reacted with antibodies to types HPV16 L1 (18,</w:t>
      </w:r>
      <w:r w:rsidR="00525145" w:rsidRPr="00F87452">
        <w:rPr>
          <w:rFonts w:ascii="Times New Roman" w:hAnsi="Times New Roman" w:cs="Times New Roman"/>
          <w:bCs/>
          <w:sz w:val="24"/>
          <w:szCs w:val="24"/>
          <w:lang w:val="en-US"/>
        </w:rPr>
        <w:t xml:space="preserve"> </w:t>
      </w:r>
      <w:r w:rsidR="00525145">
        <w:rPr>
          <w:rFonts w:ascii="Times New Roman" w:hAnsi="Times New Roman" w:cs="Times New Roman"/>
          <w:bCs/>
          <w:sz w:val="24"/>
          <w:szCs w:val="24"/>
          <w:lang w:val="en-US"/>
        </w:rPr>
        <w:t>31</w:t>
      </w:r>
      <w:r w:rsidR="00525145" w:rsidRPr="00F87452">
        <w:rPr>
          <w:rFonts w:ascii="Times New Roman" w:hAnsi="Times New Roman" w:cs="Times New Roman"/>
          <w:bCs/>
          <w:sz w:val="24"/>
          <w:szCs w:val="24"/>
          <w:lang w:val="en-US"/>
        </w:rPr>
        <w:t xml:space="preserve"> </w:t>
      </w:r>
      <w:r w:rsidR="00525145">
        <w:rPr>
          <w:rFonts w:ascii="Times New Roman" w:hAnsi="Times New Roman" w:cs="Times New Roman"/>
          <w:bCs/>
          <w:sz w:val="24"/>
          <w:szCs w:val="24"/>
          <w:lang w:val="en-US"/>
        </w:rPr>
        <w:t>and 45).</w:t>
      </w:r>
      <w:r w:rsidR="00CB6978">
        <w:rPr>
          <w:rFonts w:ascii="Times New Roman" w:hAnsi="Times New Roman"/>
          <w:sz w:val="24"/>
          <w:szCs w:val="24"/>
          <w:lang w:val="en-US"/>
        </w:rPr>
        <w:t xml:space="preserve"> </w:t>
      </w:r>
      <w:r w:rsidR="00DB06BA">
        <w:rPr>
          <w:rFonts w:ascii="Times New Roman" w:hAnsi="Times New Roman" w:cs="Times New Roman"/>
          <w:bCs/>
          <w:sz w:val="24"/>
          <w:szCs w:val="24"/>
          <w:lang w:val="en-US"/>
        </w:rPr>
        <w:t xml:space="preserve">Due to </w:t>
      </w:r>
      <w:proofErr w:type="spellStart"/>
      <w:r w:rsidR="00DB06BA">
        <w:rPr>
          <w:rFonts w:ascii="Times New Roman" w:hAnsi="Times New Roman" w:cs="Times New Roman"/>
          <w:bCs/>
          <w:sz w:val="24"/>
          <w:szCs w:val="24"/>
          <w:lang w:val="en-US"/>
        </w:rPr>
        <w:t>Elispot</w:t>
      </w:r>
      <w:proofErr w:type="spellEnd"/>
      <w:r w:rsidR="00DB06BA">
        <w:rPr>
          <w:rFonts w:ascii="Times New Roman" w:hAnsi="Times New Roman" w:cs="Times New Roman"/>
          <w:bCs/>
          <w:sz w:val="24"/>
          <w:szCs w:val="24"/>
          <w:lang w:val="en-US"/>
        </w:rPr>
        <w:t xml:space="preserve"> </w:t>
      </w:r>
      <w:proofErr w:type="spellStart"/>
      <w:r w:rsidR="00DB06BA">
        <w:rPr>
          <w:rFonts w:ascii="Times New Roman" w:hAnsi="Times New Roman" w:cs="Times New Roman"/>
          <w:bCs/>
          <w:sz w:val="24"/>
          <w:szCs w:val="24"/>
          <w:lang w:val="en-US"/>
        </w:rPr>
        <w:t>analisis</w:t>
      </w:r>
      <w:proofErr w:type="spellEnd"/>
      <w:r w:rsidR="00DB06BA">
        <w:rPr>
          <w:rFonts w:ascii="Times New Roman" w:hAnsi="Times New Roman" w:cs="Times New Roman"/>
          <w:bCs/>
          <w:sz w:val="24"/>
          <w:szCs w:val="24"/>
          <w:lang w:val="en-US"/>
        </w:rPr>
        <w:t xml:space="preserve">, it was found that antigenic protein HPV16 L1 was able to induce syntheses of interferon, CD4+ and CD8+ T lymphocytes in blood serum and </w:t>
      </w:r>
      <w:proofErr w:type="spellStart"/>
      <w:r w:rsidR="00DB06BA">
        <w:rPr>
          <w:rFonts w:ascii="Times New Roman" w:hAnsi="Times New Roman" w:cs="Times New Roman"/>
          <w:bCs/>
          <w:sz w:val="24"/>
          <w:szCs w:val="24"/>
          <w:lang w:val="en-US"/>
        </w:rPr>
        <w:t>splenocytes</w:t>
      </w:r>
      <w:proofErr w:type="spellEnd"/>
      <w:r w:rsidR="00DB06BA">
        <w:rPr>
          <w:rFonts w:ascii="Times New Roman" w:hAnsi="Times New Roman" w:cs="Times New Roman"/>
          <w:bCs/>
          <w:sz w:val="24"/>
          <w:szCs w:val="24"/>
          <w:lang w:val="en-US"/>
        </w:rPr>
        <w:t xml:space="preserve"> of mice vaccinated with other types of L1 of </w:t>
      </w:r>
      <w:proofErr w:type="spellStart"/>
      <w:r w:rsidR="00DB06BA">
        <w:rPr>
          <w:rFonts w:ascii="Times New Roman" w:hAnsi="Times New Roman" w:cs="Times New Roman"/>
          <w:bCs/>
          <w:sz w:val="24"/>
          <w:szCs w:val="24"/>
          <w:lang w:val="en-US"/>
        </w:rPr>
        <w:t>papillomaviruses</w:t>
      </w:r>
      <w:proofErr w:type="spellEnd"/>
      <w:r w:rsidR="00DB06BA">
        <w:rPr>
          <w:rFonts w:ascii="Times New Roman" w:hAnsi="Times New Roman"/>
          <w:sz w:val="24"/>
          <w:szCs w:val="24"/>
          <w:lang w:val="en-US"/>
        </w:rPr>
        <w:t xml:space="preserve"> </w:t>
      </w:r>
      <w:r w:rsidR="00CB6978">
        <w:rPr>
          <w:rFonts w:ascii="Times New Roman" w:hAnsi="Times New Roman"/>
          <w:sz w:val="24"/>
          <w:szCs w:val="24"/>
          <w:lang w:val="en-US"/>
        </w:rPr>
        <w:t>(Fig.</w:t>
      </w:r>
      <w:r w:rsidR="00270FFD" w:rsidRPr="00270FFD">
        <w:rPr>
          <w:rFonts w:ascii="Times New Roman" w:hAnsi="Times New Roman"/>
          <w:sz w:val="24"/>
          <w:szCs w:val="24"/>
          <w:lang w:val="en-US"/>
        </w:rPr>
        <w:t xml:space="preserve"> </w:t>
      </w:r>
      <w:r w:rsidR="00CB6978">
        <w:rPr>
          <w:rFonts w:ascii="Times New Roman" w:hAnsi="Times New Roman"/>
          <w:sz w:val="24"/>
          <w:szCs w:val="24"/>
          <w:lang w:val="en-US"/>
        </w:rPr>
        <w:t>1</w:t>
      </w:r>
      <w:r w:rsidR="00DB06BA">
        <w:rPr>
          <w:rFonts w:ascii="Times New Roman" w:hAnsi="Times New Roman"/>
          <w:sz w:val="24"/>
          <w:szCs w:val="24"/>
          <w:lang w:val="en-US"/>
        </w:rPr>
        <w:t>, 2</w:t>
      </w:r>
      <w:r w:rsidR="00CB6978">
        <w:rPr>
          <w:rFonts w:ascii="Times New Roman" w:hAnsi="Times New Roman"/>
          <w:sz w:val="24"/>
          <w:szCs w:val="24"/>
          <w:lang w:val="en-US"/>
        </w:rPr>
        <w:t>)</w:t>
      </w:r>
      <w:r w:rsidR="004C5F58" w:rsidRPr="00556D82">
        <w:rPr>
          <w:rFonts w:ascii="Times New Roman" w:hAnsi="Times New Roman"/>
          <w:sz w:val="24"/>
          <w:szCs w:val="24"/>
          <w:lang w:val="en-US"/>
        </w:rPr>
        <w:t>.</w:t>
      </w:r>
    </w:p>
    <w:p w:rsidR="00E853A1" w:rsidRDefault="00AD67A5" w:rsidP="000662DB">
      <w:pPr>
        <w:jc w:val="both"/>
        <w:rPr>
          <w:rFonts w:ascii="Times New Roman" w:hAnsi="Times New Roman"/>
          <w:sz w:val="20"/>
          <w:szCs w:val="20"/>
          <w:lang w:val="en-US"/>
        </w:rPr>
      </w:pPr>
      <w:r w:rsidRPr="007668E4">
        <w:rPr>
          <w:noProof/>
          <w:sz w:val="28"/>
          <w:szCs w:val="28"/>
          <w:lang w:eastAsia="en-US"/>
        </w:rPr>
        <w:pict>
          <v:rect id="_x0000_s1028" style="position:absolute;left:0;text-align:left;margin-left:-22.65pt;margin-top:86.05pt;width:305.2pt;height:108.8pt;flip:x;z-index:-251645952;mso-wrap-distance-top:7.2pt;mso-wrap-distance-bottom:7.2pt;mso-height-relative:margin" o:allowincell="f" fillcolor="white [3212]" stroked="f" strokecolor="black [3213]" strokeweight="1.5pt">
            <v:shadow color="#f79646 [3209]" opacity=".5" offset="-15pt,0" offset2="-18pt,12pt"/>
            <v:textbox style="mso-next-textbox:#_x0000_s1028" inset="21.6pt,21.6pt,21.6pt,21.6pt">
              <w:txbxContent>
                <w:p w:rsidR="00DB0328" w:rsidRPr="00DB0328" w:rsidRDefault="00334B6C" w:rsidP="00DB0328">
                  <w:pPr>
                    <w:autoSpaceDE w:val="0"/>
                    <w:autoSpaceDN w:val="0"/>
                    <w:adjustRightInd w:val="0"/>
                    <w:spacing w:after="0" w:line="240" w:lineRule="auto"/>
                    <w:jc w:val="both"/>
                    <w:rPr>
                      <w:rFonts w:ascii="Times New Roman" w:hAnsi="Times New Roman" w:cs="Times New Roman"/>
                      <w:color w:val="FF0000"/>
                      <w:kern w:val="24"/>
                      <w:sz w:val="20"/>
                      <w:szCs w:val="20"/>
                      <w:lang w:val="en-US"/>
                    </w:rPr>
                  </w:pPr>
                  <w:r w:rsidRPr="00DB0328">
                    <w:rPr>
                      <w:rFonts w:ascii="Times New Roman" w:hAnsi="Times New Roman" w:cs="Times New Roman"/>
                      <w:sz w:val="20"/>
                      <w:szCs w:val="20"/>
                      <w:lang w:val="en-US"/>
                    </w:rPr>
                    <w:t>Fig.</w:t>
                  </w:r>
                  <w:r w:rsidR="00DB0328" w:rsidRPr="00DB0328">
                    <w:rPr>
                      <w:rFonts w:ascii="Times New Roman" w:hAnsi="Times New Roman" w:cs="Times New Roman"/>
                      <w:sz w:val="20"/>
                      <w:szCs w:val="20"/>
                    </w:rPr>
                    <w:t xml:space="preserve"> </w:t>
                  </w:r>
                  <w:r w:rsidRPr="00DB0328">
                    <w:rPr>
                      <w:rFonts w:ascii="Times New Roman" w:hAnsi="Times New Roman" w:cs="Times New Roman"/>
                      <w:sz w:val="20"/>
                      <w:szCs w:val="20"/>
                      <w:lang w:val="en-US"/>
                    </w:rPr>
                    <w:t xml:space="preserve">1. </w:t>
                  </w:r>
                  <w:r w:rsidR="00DB0328" w:rsidRPr="00DB0328">
                    <w:rPr>
                      <w:rFonts w:ascii="Times New Roman" w:hAnsi="Times New Roman" w:cs="Times New Roman"/>
                      <w:color w:val="000000"/>
                      <w:kern w:val="24"/>
                      <w:sz w:val="20"/>
                      <w:szCs w:val="20"/>
                      <w:lang w:val="en-US"/>
                    </w:rPr>
                    <w:t>Western blot hybridization of antigenic proteins HPV L1 of HPV</w:t>
                  </w:r>
                  <w:r w:rsidR="00DB0328">
                    <w:rPr>
                      <w:rFonts w:ascii="Times New Roman" w:hAnsi="Times New Roman" w:cs="Times New Roman"/>
                      <w:color w:val="000000"/>
                      <w:kern w:val="24"/>
                      <w:sz w:val="28"/>
                      <w:szCs w:val="28"/>
                      <w:lang w:val="en-US"/>
                    </w:rPr>
                    <w:t xml:space="preserve"> </w:t>
                  </w:r>
                  <w:r w:rsidR="00DB0328" w:rsidRPr="00DB0328">
                    <w:rPr>
                      <w:rFonts w:ascii="Times New Roman" w:hAnsi="Times New Roman" w:cs="Times New Roman"/>
                      <w:color w:val="000000"/>
                      <w:kern w:val="24"/>
                      <w:sz w:val="20"/>
                      <w:szCs w:val="20"/>
                      <w:lang w:val="en-US"/>
                    </w:rPr>
                    <w:t xml:space="preserve">types 16, 18, 31, and 45 isolated from transformed fruit after transformation with </w:t>
                  </w:r>
                  <w:r w:rsidR="00DB0328" w:rsidRPr="00DB0328">
                    <w:rPr>
                      <w:rFonts w:ascii="Times New Roman" w:hAnsi="Times New Roman" w:cs="Times New Roman"/>
                      <w:i/>
                      <w:iCs/>
                      <w:color w:val="000000"/>
                      <w:kern w:val="24"/>
                      <w:sz w:val="20"/>
                      <w:szCs w:val="20"/>
                      <w:lang w:val="en-US"/>
                    </w:rPr>
                    <w:t>Agrobacterium</w:t>
                  </w:r>
                  <w:r w:rsidR="00DB0328">
                    <w:rPr>
                      <w:rFonts w:ascii="Times New Roman" w:hAnsi="Times New Roman" w:cs="Times New Roman"/>
                      <w:color w:val="000000"/>
                      <w:kern w:val="24"/>
                      <w:sz w:val="28"/>
                      <w:szCs w:val="28"/>
                      <w:lang w:val="en-US"/>
                    </w:rPr>
                    <w:t xml:space="preserve"> </w:t>
                  </w:r>
                  <w:r w:rsidR="00DB0328" w:rsidRPr="00DB0328">
                    <w:rPr>
                      <w:rFonts w:ascii="Times New Roman" w:hAnsi="Times New Roman" w:cs="Times New Roman"/>
                      <w:color w:val="000000"/>
                      <w:kern w:val="24"/>
                      <w:sz w:val="20"/>
                      <w:szCs w:val="20"/>
                      <w:lang w:val="en-US"/>
                    </w:rPr>
                    <w:t>carrying the</w:t>
                  </w:r>
                  <w:r w:rsidR="00DB0328">
                    <w:rPr>
                      <w:rFonts w:ascii="Times New Roman" w:hAnsi="Times New Roman" w:cs="Times New Roman"/>
                      <w:color w:val="000000"/>
                      <w:kern w:val="24"/>
                      <w:sz w:val="28"/>
                      <w:szCs w:val="28"/>
                      <w:lang w:val="en-US"/>
                    </w:rPr>
                    <w:t xml:space="preserve"> </w:t>
                  </w:r>
                  <w:r w:rsidR="00DB0328" w:rsidRPr="00DB0328">
                    <w:rPr>
                      <w:rFonts w:ascii="Times New Roman" w:hAnsi="Times New Roman" w:cs="Times New Roman"/>
                      <w:color w:val="000000"/>
                      <w:kern w:val="24"/>
                      <w:sz w:val="20"/>
                      <w:szCs w:val="20"/>
                      <w:lang w:val="en-US"/>
                    </w:rPr>
                    <w:t>corresponding genetic constructs</w:t>
                  </w:r>
                  <w:r w:rsidR="00DB0328" w:rsidRPr="00DB0328">
                    <w:rPr>
                      <w:rFonts w:ascii="Times New Roman" w:hAnsi="Times New Roman" w:cs="Times New Roman"/>
                      <w:i/>
                      <w:iCs/>
                      <w:color w:val="000000"/>
                      <w:kern w:val="24"/>
                      <w:sz w:val="20"/>
                      <w:szCs w:val="20"/>
                      <w:lang w:val="en-US"/>
                    </w:rPr>
                    <w:t xml:space="preserve">. </w:t>
                  </w:r>
                  <w:r w:rsidR="00DB0328" w:rsidRPr="00DB0328">
                    <w:rPr>
                      <w:rFonts w:ascii="Times New Roman" w:hAnsi="Times New Roman" w:cs="Times New Roman"/>
                      <w:color w:val="000000"/>
                      <w:kern w:val="24"/>
                      <w:sz w:val="20"/>
                      <w:szCs w:val="20"/>
                      <w:lang w:val="en-US"/>
                    </w:rPr>
                    <w:t>The primary antibodies were obtained</w:t>
                  </w:r>
                  <w:r w:rsidR="00DB0328">
                    <w:rPr>
                      <w:rFonts w:ascii="Times New Roman" w:hAnsi="Times New Roman" w:cs="Times New Roman"/>
                      <w:color w:val="000000"/>
                      <w:kern w:val="24"/>
                      <w:sz w:val="28"/>
                      <w:szCs w:val="28"/>
                      <w:lang w:val="en-US"/>
                    </w:rPr>
                    <w:t xml:space="preserve"> </w:t>
                  </w:r>
                  <w:r w:rsidR="00DB0328" w:rsidRPr="00DB0328">
                    <w:rPr>
                      <w:rFonts w:ascii="Times New Roman" w:hAnsi="Times New Roman" w:cs="Times New Roman"/>
                      <w:color w:val="000000"/>
                      <w:kern w:val="24"/>
                      <w:sz w:val="20"/>
                      <w:szCs w:val="20"/>
                      <w:lang w:val="en-US"/>
                    </w:rPr>
                    <w:t>from blood serum of mice vaccinated with HPV16 L1.</w:t>
                  </w:r>
                </w:p>
                <w:p w:rsidR="00525145" w:rsidRPr="00DB06BA" w:rsidRDefault="00525145" w:rsidP="00525145">
                  <w:pPr>
                    <w:spacing w:after="0" w:line="240" w:lineRule="auto"/>
                    <w:jc w:val="both"/>
                    <w:rPr>
                      <w:rFonts w:ascii="Times New Roman" w:hAnsi="Times New Roman" w:cs="Times New Roman"/>
                      <w:color w:val="FF0000"/>
                      <w:sz w:val="20"/>
                      <w:szCs w:val="20"/>
                      <w:lang w:val="en-US"/>
                    </w:rPr>
                  </w:pPr>
                </w:p>
                <w:p w:rsidR="00556D82" w:rsidRPr="000F2A3C" w:rsidRDefault="00556D82" w:rsidP="0092005C">
                  <w:pPr>
                    <w:spacing w:after="0" w:line="240" w:lineRule="auto"/>
                    <w:jc w:val="both"/>
                    <w:rPr>
                      <w:rFonts w:ascii="Times New Roman" w:hAnsi="Times New Roman" w:cs="Times New Roman"/>
                      <w:sz w:val="20"/>
                      <w:szCs w:val="20"/>
                      <w:lang w:val="en-US"/>
                    </w:rPr>
                  </w:pPr>
                </w:p>
              </w:txbxContent>
            </v:textbox>
          </v:rect>
        </w:pict>
      </w:r>
      <w:r w:rsidRPr="00AD67A5">
        <w:rPr>
          <w:rFonts w:ascii="Times New Roman" w:hAnsi="Times New Roman"/>
          <w:sz w:val="20"/>
          <w:szCs w:val="20"/>
          <w:lang w:val="en-US"/>
        </w:rPr>
        <w:drawing>
          <wp:inline distT="0" distB="0" distL="0" distR="0">
            <wp:extent cx="3439767" cy="1272209"/>
            <wp:effectExtent l="19050" t="0" r="8283" b="0"/>
            <wp:docPr id="1" name="Рисунок 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9" cstate="print"/>
                    <a:srcRect l="2065" t="9244" r="1724"/>
                    <a:stretch>
                      <a:fillRect/>
                    </a:stretch>
                  </pic:blipFill>
                  <pic:spPr bwMode="auto">
                    <a:xfrm>
                      <a:off x="0" y="0"/>
                      <a:ext cx="3439767" cy="1272209"/>
                    </a:xfrm>
                    <a:prstGeom prst="rect">
                      <a:avLst/>
                    </a:prstGeom>
                    <a:noFill/>
                    <a:ln w="9525">
                      <a:noFill/>
                      <a:miter lim="800000"/>
                      <a:headEnd/>
                      <a:tailEnd/>
                    </a:ln>
                  </pic:spPr>
                </pic:pic>
              </a:graphicData>
            </a:graphic>
          </wp:inline>
        </w:drawing>
      </w:r>
    </w:p>
    <w:p w:rsidR="00320E50" w:rsidRPr="005C2187" w:rsidRDefault="00AD67A5" w:rsidP="000662DB">
      <w:pPr>
        <w:jc w:val="both"/>
        <w:rPr>
          <w:rFonts w:ascii="Times New Roman" w:hAnsi="Times New Roman"/>
          <w:sz w:val="24"/>
          <w:szCs w:val="24"/>
          <w:lang w:val="en-US"/>
        </w:rPr>
      </w:pPr>
      <w:r w:rsidRPr="007668E4">
        <w:rPr>
          <w:rFonts w:ascii="Times New Roman" w:hAnsi="Times New Roman"/>
          <w:noProof/>
          <w:sz w:val="20"/>
          <w:szCs w:val="20"/>
        </w:rPr>
        <w:pict>
          <v:rect id="_x0000_s1038" style="position:absolute;left:0;text-align:left;margin-left:298.95pt;margin-top:402.25pt;width:282.55pt;height:125.2pt;flip:x;z-index:-251649024;mso-wrap-distance-top:7.2pt;mso-wrap-distance-bottom:7.2pt;mso-position-horizontal-relative:page;mso-position-vertical-relative:page;mso-height-relative:margin" o:allowincell="f" fillcolor="white [3212]" stroked="f" strokecolor="black [3213]" strokeweight="1.5pt">
            <v:shadow color="#f79646 [3209]" opacity=".5" offset="-15pt,0" offset2="-18pt,12pt"/>
            <v:textbox style="mso-next-textbox:#_x0000_s1038" inset="21.6pt,21.6pt,21.6pt,21.6pt">
              <w:txbxContent>
                <w:p w:rsidR="002A367F" w:rsidRPr="00DF5BD2" w:rsidRDefault="002A367F" w:rsidP="002A367F">
                  <w:pPr>
                    <w:spacing w:after="0" w:line="240" w:lineRule="auto"/>
                    <w:jc w:val="both"/>
                    <w:rPr>
                      <w:rFonts w:ascii="Times New Roman" w:hAnsi="Times New Roman" w:cs="Times New Roman"/>
                      <w:color w:val="FF0000"/>
                      <w:sz w:val="20"/>
                      <w:szCs w:val="20"/>
                      <w:lang w:val="en-US"/>
                    </w:rPr>
                  </w:pPr>
                  <w:proofErr w:type="gramStart"/>
                  <w:r>
                    <w:rPr>
                      <w:rFonts w:ascii="Times New Roman" w:hAnsi="Times New Roman" w:cs="Times New Roman"/>
                      <w:sz w:val="20"/>
                      <w:szCs w:val="20"/>
                      <w:lang w:val="en-US"/>
                    </w:rPr>
                    <w:t>Fig.</w:t>
                  </w:r>
                  <w:r w:rsidR="00DB0328">
                    <w:rPr>
                      <w:rFonts w:ascii="Times New Roman" w:hAnsi="Times New Roman" w:cs="Times New Roman"/>
                      <w:sz w:val="20"/>
                      <w:szCs w:val="20"/>
                    </w:rPr>
                    <w:t xml:space="preserve"> </w:t>
                  </w:r>
                  <w:r>
                    <w:rPr>
                      <w:rFonts w:ascii="Times New Roman" w:hAnsi="Times New Roman" w:cs="Times New Roman"/>
                      <w:sz w:val="20"/>
                      <w:szCs w:val="20"/>
                      <w:lang w:val="en-US"/>
                    </w:rPr>
                    <w:t>2.</w:t>
                  </w:r>
                  <w:proofErr w:type="gramEnd"/>
                  <w:r>
                    <w:rPr>
                      <w:rFonts w:ascii="Times New Roman" w:hAnsi="Times New Roman" w:cs="Times New Roman"/>
                      <w:sz w:val="20"/>
                      <w:szCs w:val="20"/>
                      <w:lang w:val="en-US"/>
                    </w:rPr>
                    <w:t xml:space="preserve"> </w:t>
                  </w:r>
                  <w:proofErr w:type="gramStart"/>
                  <w:r w:rsidR="00DB0328" w:rsidRPr="00DB0328">
                    <w:rPr>
                      <w:rFonts w:ascii="Times New Roman" w:hAnsi="Times New Roman" w:cs="Times New Roman"/>
                      <w:i/>
                      <w:iCs/>
                      <w:sz w:val="20"/>
                      <w:szCs w:val="20"/>
                      <w:lang w:val="en-US"/>
                    </w:rPr>
                    <w:t xml:space="preserve">E coli </w:t>
                  </w:r>
                  <w:r w:rsidR="00DB0328" w:rsidRPr="00DB0328">
                    <w:rPr>
                      <w:rFonts w:ascii="Times New Roman" w:hAnsi="Times New Roman" w:cs="Times New Roman"/>
                      <w:sz w:val="20"/>
                      <w:szCs w:val="20"/>
                      <w:lang w:val="en-US"/>
                    </w:rPr>
                    <w:t>BL21 colonies with pUC57 HPV6 L1 (to the left) and after Western blot hybridization with the antibodies (to the right).</w:t>
                  </w:r>
                  <w:proofErr w:type="gramEnd"/>
                  <w:r w:rsidR="00DB0328" w:rsidRPr="00DB0328">
                    <w:rPr>
                      <w:rFonts w:ascii="Times New Roman" w:hAnsi="Times New Roman" w:cs="Times New Roman"/>
                      <w:sz w:val="20"/>
                      <w:szCs w:val="20"/>
                      <w:lang w:val="en-US"/>
                    </w:rPr>
                    <w:t xml:space="preserve"> </w:t>
                  </w:r>
                  <w:proofErr w:type="gramStart"/>
                  <w:r w:rsidR="00DB0328" w:rsidRPr="00DB0328">
                    <w:rPr>
                      <w:rFonts w:ascii="Times New Roman" w:hAnsi="Times New Roman" w:cs="Times New Roman"/>
                      <w:sz w:val="20"/>
                      <w:szCs w:val="20"/>
                      <w:lang w:val="en-US"/>
                    </w:rPr>
                    <w:t xml:space="preserve">The upper pair ̶ serum antibodies of mice that were orally vaccinated with the transgenic tomato fruit with HPV16 L1; the </w:t>
                  </w:r>
                  <w:r w:rsidR="005C2187">
                    <w:rPr>
                      <w:rFonts w:ascii="Times New Roman" w:hAnsi="Times New Roman" w:cs="Times New Roman"/>
                      <w:sz w:val="20"/>
                      <w:szCs w:val="20"/>
                      <w:lang w:val="en-US"/>
                    </w:rPr>
                    <w:t>lower pair</w:t>
                  </w:r>
                  <w:r w:rsidR="005C2187" w:rsidRPr="00DB0328">
                    <w:rPr>
                      <w:rFonts w:ascii="Times New Roman" w:hAnsi="Times New Roman" w:cs="Times New Roman"/>
                      <w:sz w:val="20"/>
                      <w:szCs w:val="20"/>
                      <w:lang w:val="en-US"/>
                    </w:rPr>
                    <w:t xml:space="preserve"> ̶ </w:t>
                  </w:r>
                  <w:r w:rsidR="00DB0328" w:rsidRPr="00DB0328">
                    <w:rPr>
                      <w:rFonts w:ascii="Times New Roman" w:hAnsi="Times New Roman" w:cs="Times New Roman"/>
                      <w:sz w:val="20"/>
                      <w:szCs w:val="20"/>
                      <w:lang w:val="en-US"/>
                    </w:rPr>
                    <w:t>the standard antibodies to HPV16 L1.</w:t>
                  </w:r>
                  <w:proofErr w:type="gramEnd"/>
                </w:p>
              </w:txbxContent>
            </v:textbox>
            <w10:wrap anchorx="page" anchory="page"/>
          </v:rect>
        </w:pict>
      </w:r>
    </w:p>
    <w:p w:rsidR="00AD67A5" w:rsidRPr="005C2187" w:rsidRDefault="00AD67A5" w:rsidP="005C2187">
      <w:pPr>
        <w:tabs>
          <w:tab w:val="left" w:pos="8123"/>
        </w:tabs>
        <w:jc w:val="both"/>
        <w:rPr>
          <w:rFonts w:ascii="Times New Roman" w:hAnsi="Times New Roman"/>
          <w:sz w:val="24"/>
          <w:szCs w:val="24"/>
          <w:lang w:val="en-US"/>
        </w:rPr>
      </w:pPr>
      <w:r w:rsidRPr="005C2187">
        <w:rPr>
          <w:rFonts w:ascii="Times New Roman" w:hAnsi="Times New Roman"/>
          <w:sz w:val="24"/>
          <w:szCs w:val="24"/>
          <w:lang w:val="en-US"/>
        </w:rPr>
        <w:tab/>
      </w:r>
    </w:p>
    <w:p w:rsidR="005C2187" w:rsidRDefault="005C2187" w:rsidP="000662DB">
      <w:pPr>
        <w:jc w:val="both"/>
        <w:rPr>
          <w:rFonts w:ascii="Times New Roman" w:hAnsi="Times New Roman"/>
          <w:sz w:val="24"/>
          <w:szCs w:val="24"/>
        </w:rPr>
      </w:pPr>
    </w:p>
    <w:p w:rsidR="00525145" w:rsidRPr="00313D20" w:rsidRDefault="0022364E" w:rsidP="000662DB">
      <w:pPr>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posOffset>16510</wp:posOffset>
            </wp:positionH>
            <wp:positionV relativeFrom="paragraph">
              <wp:posOffset>2052955</wp:posOffset>
            </wp:positionV>
            <wp:extent cx="4512945" cy="1271905"/>
            <wp:effectExtent l="19050" t="0" r="1905" b="0"/>
            <wp:wrapNone/>
            <wp:docPr id="5" name="Рисунок 5" descr="C:\Users\slav\Desktop\Статья о сравнение эпитопов HPV\инфекция журнал\Рис.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av\Desktop\Статья о сравнение эпитопов HPV\инфекция журнал\Рис.12.tiff"/>
                    <pic:cNvPicPr>
                      <a:picLocks noChangeAspect="1" noChangeArrowheads="1"/>
                    </pic:cNvPicPr>
                  </pic:nvPicPr>
                  <pic:blipFill>
                    <a:blip r:embed="rId10" cstate="print"/>
                    <a:srcRect/>
                    <a:stretch>
                      <a:fillRect/>
                    </a:stretch>
                  </pic:blipFill>
                  <pic:spPr bwMode="auto">
                    <a:xfrm>
                      <a:off x="0" y="0"/>
                      <a:ext cx="4512945" cy="1271905"/>
                    </a:xfrm>
                    <a:prstGeom prst="rect">
                      <a:avLst/>
                    </a:prstGeom>
                    <a:noFill/>
                    <a:ln w="9525">
                      <a:noFill/>
                      <a:miter lim="800000"/>
                      <a:headEnd/>
                      <a:tailEnd/>
                    </a:ln>
                  </pic:spPr>
                </pic:pic>
              </a:graphicData>
            </a:graphic>
          </wp:anchor>
        </w:drawing>
      </w:r>
      <w:r w:rsidR="005C2187">
        <w:rPr>
          <w:rFonts w:ascii="Times New Roman" w:hAnsi="Times New Roman"/>
          <w:noProof/>
          <w:sz w:val="24"/>
          <w:szCs w:val="24"/>
        </w:rPr>
        <w:pict>
          <v:rect id="_x0000_s1039" style="position:absolute;left:0;text-align:left;margin-left:348.3pt;margin-top:145.6pt;width:185.45pt;height:100.15pt;flip:x;z-index:-251648000;mso-wrap-distance-top:7.2pt;mso-wrap-distance-bottom:7.2pt;mso-position-horizontal-relative:text;mso-position-vertical-relative:text;mso-height-relative:margin" o:allowincell="f" fillcolor="white [3212]" stroked="f" strokecolor="black [3213]" strokeweight="1.5pt">
            <v:shadow color="#f79646 [3209]" opacity=".5" offset="-15pt,0" offset2="-18pt,12pt"/>
            <v:textbox style="mso-next-textbox:#_x0000_s1039" inset="21.6pt,21.6pt,21.6pt,21.6pt">
              <w:txbxContent>
                <w:p w:rsidR="00313D20" w:rsidRPr="002A367F" w:rsidRDefault="00313D20" w:rsidP="00313D20">
                  <w:pPr>
                    <w:spacing w:after="0" w:line="240" w:lineRule="auto"/>
                    <w:jc w:val="both"/>
                    <w:rPr>
                      <w:rFonts w:ascii="Times New Roman" w:hAnsi="Times New Roman" w:cs="Times New Roman"/>
                      <w:color w:val="FF0000"/>
                      <w:sz w:val="20"/>
                      <w:szCs w:val="20"/>
                      <w:lang w:val="en-US"/>
                    </w:rPr>
                  </w:pPr>
                  <w:r>
                    <w:rPr>
                      <w:rFonts w:ascii="Times New Roman" w:hAnsi="Times New Roman" w:cs="Times New Roman"/>
                      <w:sz w:val="20"/>
                      <w:szCs w:val="20"/>
                      <w:lang w:val="en-US"/>
                    </w:rPr>
                    <w:t xml:space="preserve">Fig.3. </w:t>
                  </w:r>
                  <w:r w:rsidRPr="002A367F">
                    <w:rPr>
                      <w:rFonts w:ascii="Times New Roman" w:hAnsi="Times New Roman"/>
                      <w:color w:val="000000"/>
                      <w:sz w:val="20"/>
                      <w:szCs w:val="20"/>
                      <w:lang w:val="en-US"/>
                    </w:rPr>
                    <w:t>Probable antigenic determinants for T cells in the protein sequences HPV16 L1, HPV 18 L1, HPV31 L1, HPV45 L1 according to the program “SYFPEITHI”</w:t>
                  </w:r>
                </w:p>
              </w:txbxContent>
            </v:textbox>
          </v:rect>
        </w:pict>
      </w:r>
      <w:r w:rsidR="00DF5BD2" w:rsidRPr="00E853A1">
        <w:rPr>
          <w:rFonts w:ascii="Times New Roman" w:hAnsi="Times New Roman"/>
          <w:sz w:val="24"/>
          <w:szCs w:val="24"/>
          <w:lang w:val="en-US"/>
        </w:rPr>
        <w:t>The suggestion has been done that the cross-reaction between antibodies to some types of HPV and antigens of other types of HPV could be resulted from the similarity of antigenic determinants (epitops). To answer of this proposition, some different bioinformatic resources was attracted.</w:t>
      </w:r>
      <w:r w:rsidR="005332CC">
        <w:rPr>
          <w:rFonts w:ascii="Times New Roman" w:hAnsi="Times New Roman"/>
          <w:sz w:val="24"/>
          <w:szCs w:val="24"/>
          <w:lang w:val="en-US"/>
        </w:rPr>
        <w:t xml:space="preserve"> </w:t>
      </w:r>
      <w:r w:rsidR="005332CC">
        <w:rPr>
          <w:rFonts w:ascii="Times New Roman" w:hAnsi="Times New Roman" w:cs="Times New Roman"/>
          <w:bCs/>
          <w:sz w:val="24"/>
          <w:szCs w:val="24"/>
          <w:lang w:val="en-US"/>
        </w:rPr>
        <w:t>It was found during this investigation that T and B lymphocytes have the common linear determinant for 4 types of papillomavirus proteins L1 16,</w:t>
      </w:r>
      <w:r w:rsidR="005332CC" w:rsidRPr="00F87452">
        <w:rPr>
          <w:rFonts w:ascii="Times New Roman" w:hAnsi="Times New Roman" w:cs="Times New Roman"/>
          <w:bCs/>
          <w:sz w:val="24"/>
          <w:szCs w:val="24"/>
          <w:lang w:val="en-US"/>
        </w:rPr>
        <w:t xml:space="preserve"> </w:t>
      </w:r>
      <w:r w:rsidR="005332CC">
        <w:rPr>
          <w:rFonts w:ascii="Times New Roman" w:hAnsi="Times New Roman" w:cs="Times New Roman"/>
          <w:bCs/>
          <w:sz w:val="24"/>
          <w:szCs w:val="24"/>
          <w:lang w:val="en-US"/>
        </w:rPr>
        <w:t>18,</w:t>
      </w:r>
      <w:r w:rsidR="005332CC" w:rsidRPr="00F87452">
        <w:rPr>
          <w:rFonts w:ascii="Times New Roman" w:hAnsi="Times New Roman" w:cs="Times New Roman"/>
          <w:bCs/>
          <w:sz w:val="24"/>
          <w:szCs w:val="24"/>
          <w:lang w:val="en-US"/>
        </w:rPr>
        <w:t xml:space="preserve"> </w:t>
      </w:r>
      <w:r w:rsidR="005332CC">
        <w:rPr>
          <w:rFonts w:ascii="Times New Roman" w:hAnsi="Times New Roman" w:cs="Times New Roman"/>
          <w:bCs/>
          <w:sz w:val="24"/>
          <w:szCs w:val="24"/>
          <w:lang w:val="en-US"/>
        </w:rPr>
        <w:t>31 and 45.</w:t>
      </w:r>
      <w:r w:rsidR="005332CC" w:rsidRPr="00F87452">
        <w:rPr>
          <w:rFonts w:ascii="Times New Roman" w:hAnsi="Times New Roman" w:cs="Times New Roman"/>
          <w:bCs/>
          <w:sz w:val="24"/>
          <w:szCs w:val="24"/>
          <w:lang w:val="en-US"/>
        </w:rPr>
        <w:t xml:space="preserve"> </w:t>
      </w:r>
      <w:r w:rsidR="005332CC">
        <w:rPr>
          <w:rFonts w:ascii="Times New Roman" w:hAnsi="Times New Roman" w:cs="Times New Roman"/>
          <w:bCs/>
          <w:sz w:val="24"/>
          <w:szCs w:val="24"/>
          <w:lang w:val="en-US"/>
        </w:rPr>
        <w:t>Similar</w:t>
      </w:r>
      <w:r w:rsidR="005332CC" w:rsidRPr="00922E94">
        <w:rPr>
          <w:rFonts w:ascii="Times New Roman" w:hAnsi="Times New Roman" w:cs="Times New Roman"/>
          <w:bCs/>
          <w:sz w:val="24"/>
          <w:szCs w:val="24"/>
          <w:lang w:val="en-US"/>
        </w:rPr>
        <w:t xml:space="preserve"> 3-</w:t>
      </w:r>
      <w:r w:rsidR="005332CC">
        <w:rPr>
          <w:rFonts w:ascii="Times New Roman" w:hAnsi="Times New Roman" w:cs="Times New Roman"/>
          <w:bCs/>
          <w:sz w:val="24"/>
          <w:szCs w:val="24"/>
          <w:lang w:val="en-US"/>
        </w:rPr>
        <w:t>dimensional antigenic determinants were found for B lymphocytes for HPV16 L1 and HPV18 L1. The results of the investigation of protein sequencing of 4 proteins L1 was shown that more likely antigenic determinant of T lymphocytes would be ones in the position 12-21 of the sequence. For</w:t>
      </w:r>
      <w:r w:rsidR="005332CC" w:rsidRPr="00F87452">
        <w:rPr>
          <w:rFonts w:ascii="Times New Roman" w:hAnsi="Times New Roman" w:cs="Times New Roman"/>
          <w:bCs/>
          <w:sz w:val="24"/>
          <w:szCs w:val="24"/>
          <w:lang w:val="en-US"/>
        </w:rPr>
        <w:t xml:space="preserve"> </w:t>
      </w:r>
      <w:r w:rsidR="005332CC" w:rsidRPr="006C1853">
        <w:rPr>
          <w:rFonts w:ascii="Times New Roman" w:hAnsi="Times New Roman" w:cs="Times New Roman"/>
          <w:bCs/>
          <w:sz w:val="24"/>
          <w:szCs w:val="24"/>
          <w:lang w:val="en-US"/>
        </w:rPr>
        <w:t>HPV</w:t>
      </w:r>
      <w:r w:rsidR="005332CC" w:rsidRPr="00F87452">
        <w:rPr>
          <w:rFonts w:ascii="Times New Roman" w:hAnsi="Times New Roman" w:cs="Times New Roman"/>
          <w:bCs/>
          <w:sz w:val="24"/>
          <w:szCs w:val="24"/>
          <w:lang w:val="en-US"/>
        </w:rPr>
        <w:t xml:space="preserve">16 </w:t>
      </w:r>
      <w:r w:rsidR="005332CC" w:rsidRPr="006C1853">
        <w:rPr>
          <w:rFonts w:ascii="Times New Roman" w:hAnsi="Times New Roman" w:cs="Times New Roman"/>
          <w:bCs/>
          <w:sz w:val="24"/>
          <w:szCs w:val="24"/>
          <w:lang w:val="en-US"/>
        </w:rPr>
        <w:t>L</w:t>
      </w:r>
      <w:r w:rsidR="005332CC" w:rsidRPr="00F87452">
        <w:rPr>
          <w:rFonts w:ascii="Times New Roman" w:hAnsi="Times New Roman" w:cs="Times New Roman"/>
          <w:bCs/>
          <w:sz w:val="24"/>
          <w:szCs w:val="24"/>
          <w:lang w:val="en-US"/>
        </w:rPr>
        <w:t xml:space="preserve">1 – </w:t>
      </w:r>
      <w:r w:rsidR="005332CC" w:rsidRPr="00D5310B">
        <w:rPr>
          <w:rFonts w:ascii="Times New Roman" w:hAnsi="Times New Roman" w:cs="Times New Roman"/>
          <w:bCs/>
          <w:sz w:val="24"/>
          <w:szCs w:val="24"/>
          <w:lang w:val="en-US"/>
        </w:rPr>
        <w:t>YLPPVPVSKV</w:t>
      </w:r>
      <w:r w:rsidR="005332CC" w:rsidRPr="00F87452">
        <w:rPr>
          <w:rFonts w:ascii="Times New Roman" w:hAnsi="Times New Roman" w:cs="Times New Roman"/>
          <w:bCs/>
          <w:sz w:val="24"/>
          <w:szCs w:val="24"/>
          <w:lang w:val="en-US"/>
        </w:rPr>
        <w:t xml:space="preserve">, </w:t>
      </w:r>
      <w:r w:rsidR="005332CC">
        <w:rPr>
          <w:rFonts w:ascii="Times New Roman" w:hAnsi="Times New Roman" w:cs="Times New Roman"/>
          <w:bCs/>
          <w:sz w:val="24"/>
          <w:szCs w:val="24"/>
          <w:lang w:val="en-US"/>
        </w:rPr>
        <w:t>for</w:t>
      </w:r>
      <w:r w:rsidR="005332CC" w:rsidRPr="00F87452">
        <w:rPr>
          <w:rFonts w:ascii="Times New Roman" w:hAnsi="Times New Roman" w:cs="Times New Roman"/>
          <w:bCs/>
          <w:sz w:val="24"/>
          <w:szCs w:val="24"/>
          <w:lang w:val="en-US"/>
        </w:rPr>
        <w:t xml:space="preserve"> </w:t>
      </w:r>
      <w:r w:rsidR="005332CC" w:rsidRPr="006C1853">
        <w:rPr>
          <w:rFonts w:ascii="Times New Roman" w:hAnsi="Times New Roman" w:cs="Times New Roman"/>
          <w:bCs/>
          <w:sz w:val="24"/>
          <w:szCs w:val="24"/>
          <w:lang w:val="en-US"/>
        </w:rPr>
        <w:t>HPV</w:t>
      </w:r>
      <w:r w:rsidR="005332CC" w:rsidRPr="00F87452">
        <w:rPr>
          <w:rFonts w:ascii="Times New Roman" w:hAnsi="Times New Roman" w:cs="Times New Roman"/>
          <w:bCs/>
          <w:sz w:val="24"/>
          <w:szCs w:val="24"/>
          <w:lang w:val="en-US"/>
        </w:rPr>
        <w:t xml:space="preserve">31 </w:t>
      </w:r>
      <w:r w:rsidR="005332CC" w:rsidRPr="006C1853">
        <w:rPr>
          <w:rFonts w:ascii="Times New Roman" w:hAnsi="Times New Roman" w:cs="Times New Roman"/>
          <w:bCs/>
          <w:sz w:val="24"/>
          <w:szCs w:val="24"/>
          <w:lang w:val="en-US"/>
        </w:rPr>
        <w:t>L</w:t>
      </w:r>
      <w:r w:rsidR="005332CC" w:rsidRPr="00F87452">
        <w:rPr>
          <w:rFonts w:ascii="Times New Roman" w:hAnsi="Times New Roman" w:cs="Times New Roman"/>
          <w:bCs/>
          <w:sz w:val="24"/>
          <w:szCs w:val="24"/>
          <w:lang w:val="en-US"/>
        </w:rPr>
        <w:t xml:space="preserve">1 – </w:t>
      </w:r>
      <w:r w:rsidR="005332CC" w:rsidRPr="00D5310B">
        <w:rPr>
          <w:rFonts w:ascii="Times New Roman" w:hAnsi="Times New Roman" w:cs="Times New Roman"/>
          <w:bCs/>
          <w:sz w:val="24"/>
          <w:szCs w:val="24"/>
          <w:lang w:val="en-US"/>
        </w:rPr>
        <w:t>YLPPVPVSKV</w:t>
      </w:r>
      <w:r w:rsidR="005332CC" w:rsidRPr="00F87452">
        <w:rPr>
          <w:rFonts w:ascii="Times New Roman" w:hAnsi="Times New Roman" w:cs="Times New Roman"/>
          <w:bCs/>
          <w:sz w:val="24"/>
          <w:szCs w:val="24"/>
          <w:lang w:val="en-US"/>
        </w:rPr>
        <w:t xml:space="preserve">, </w:t>
      </w:r>
      <w:r w:rsidR="005332CC">
        <w:rPr>
          <w:rFonts w:ascii="Times New Roman" w:hAnsi="Times New Roman" w:cs="Times New Roman"/>
          <w:bCs/>
          <w:sz w:val="24"/>
          <w:szCs w:val="24"/>
          <w:lang w:val="en-US"/>
        </w:rPr>
        <w:t>for</w:t>
      </w:r>
      <w:r w:rsidR="005332CC" w:rsidRPr="00F87452">
        <w:rPr>
          <w:rFonts w:ascii="Times New Roman" w:hAnsi="Times New Roman" w:cs="Times New Roman"/>
          <w:bCs/>
          <w:sz w:val="24"/>
          <w:szCs w:val="24"/>
          <w:lang w:val="en-US"/>
        </w:rPr>
        <w:t xml:space="preserve"> </w:t>
      </w:r>
      <w:r w:rsidR="005332CC" w:rsidRPr="006C1853">
        <w:rPr>
          <w:rFonts w:ascii="Times New Roman" w:hAnsi="Times New Roman" w:cs="Times New Roman"/>
          <w:bCs/>
          <w:sz w:val="24"/>
          <w:szCs w:val="24"/>
          <w:lang w:val="en-US"/>
        </w:rPr>
        <w:t>HPV</w:t>
      </w:r>
      <w:r w:rsidR="005332CC" w:rsidRPr="00F87452">
        <w:rPr>
          <w:rFonts w:ascii="Times New Roman" w:hAnsi="Times New Roman" w:cs="Times New Roman"/>
          <w:bCs/>
          <w:sz w:val="24"/>
          <w:szCs w:val="24"/>
          <w:lang w:val="en-US"/>
        </w:rPr>
        <w:t xml:space="preserve">18 </w:t>
      </w:r>
      <w:r w:rsidR="005332CC" w:rsidRPr="006C1853">
        <w:rPr>
          <w:rFonts w:ascii="Times New Roman" w:hAnsi="Times New Roman" w:cs="Times New Roman"/>
          <w:bCs/>
          <w:sz w:val="24"/>
          <w:szCs w:val="24"/>
          <w:lang w:val="en-US"/>
        </w:rPr>
        <w:t>L</w:t>
      </w:r>
      <w:r w:rsidR="005332CC">
        <w:rPr>
          <w:rFonts w:ascii="Times New Roman" w:hAnsi="Times New Roman" w:cs="Times New Roman"/>
          <w:bCs/>
          <w:sz w:val="24"/>
          <w:szCs w:val="24"/>
          <w:lang w:val="en-US"/>
        </w:rPr>
        <w:t xml:space="preserve">1 </w:t>
      </w:r>
      <w:r w:rsidR="005332CC" w:rsidRPr="00D5310B">
        <w:rPr>
          <w:rFonts w:ascii="Times New Roman" w:hAnsi="Times New Roman" w:cs="Times New Roman"/>
          <w:bCs/>
          <w:sz w:val="24"/>
          <w:szCs w:val="24"/>
          <w:lang w:val="en-US"/>
        </w:rPr>
        <w:t>YLPPPSVARV</w:t>
      </w:r>
      <w:r w:rsidR="005332CC" w:rsidRPr="00F87452">
        <w:rPr>
          <w:rFonts w:ascii="Times New Roman" w:hAnsi="Times New Roman" w:cs="Times New Roman"/>
          <w:bCs/>
          <w:sz w:val="24"/>
          <w:szCs w:val="24"/>
          <w:lang w:val="en-US"/>
        </w:rPr>
        <w:t xml:space="preserve">, </w:t>
      </w:r>
      <w:r w:rsidR="005332CC">
        <w:rPr>
          <w:rFonts w:ascii="Times New Roman" w:hAnsi="Times New Roman" w:cs="Times New Roman"/>
          <w:bCs/>
          <w:sz w:val="24"/>
          <w:szCs w:val="24"/>
          <w:lang w:val="en-US"/>
        </w:rPr>
        <w:t>for</w:t>
      </w:r>
      <w:r w:rsidR="005332CC" w:rsidRPr="00F87452">
        <w:rPr>
          <w:rFonts w:ascii="Times New Roman" w:hAnsi="Times New Roman" w:cs="Times New Roman"/>
          <w:bCs/>
          <w:sz w:val="24"/>
          <w:szCs w:val="24"/>
          <w:lang w:val="en-US"/>
        </w:rPr>
        <w:t xml:space="preserve"> </w:t>
      </w:r>
      <w:r w:rsidR="005332CC" w:rsidRPr="006C1853">
        <w:rPr>
          <w:rFonts w:ascii="Times New Roman" w:hAnsi="Times New Roman" w:cs="Times New Roman"/>
          <w:bCs/>
          <w:sz w:val="24"/>
          <w:szCs w:val="24"/>
          <w:lang w:val="en-US"/>
        </w:rPr>
        <w:t>HPV</w:t>
      </w:r>
      <w:r w:rsidR="005332CC" w:rsidRPr="00F87452">
        <w:rPr>
          <w:rFonts w:ascii="Times New Roman" w:hAnsi="Times New Roman" w:cs="Times New Roman"/>
          <w:bCs/>
          <w:sz w:val="24"/>
          <w:szCs w:val="24"/>
          <w:lang w:val="en-US"/>
        </w:rPr>
        <w:t xml:space="preserve">45 </w:t>
      </w:r>
      <w:r w:rsidR="005332CC" w:rsidRPr="006C1853">
        <w:rPr>
          <w:rFonts w:ascii="Times New Roman" w:hAnsi="Times New Roman" w:cs="Times New Roman"/>
          <w:bCs/>
          <w:sz w:val="24"/>
          <w:szCs w:val="24"/>
          <w:lang w:val="en-US"/>
        </w:rPr>
        <w:t>L</w:t>
      </w:r>
      <w:r w:rsidR="005332CC" w:rsidRPr="00F87452">
        <w:rPr>
          <w:rFonts w:ascii="Times New Roman" w:hAnsi="Times New Roman" w:cs="Times New Roman"/>
          <w:bCs/>
          <w:sz w:val="24"/>
          <w:szCs w:val="24"/>
          <w:lang w:val="en-US"/>
        </w:rPr>
        <w:t>1 –</w:t>
      </w:r>
      <w:r w:rsidR="005332CC" w:rsidRPr="00D5310B">
        <w:rPr>
          <w:rFonts w:ascii="Times New Roman" w:hAnsi="Times New Roman" w:cs="Times New Roman"/>
          <w:bCs/>
          <w:sz w:val="24"/>
          <w:szCs w:val="24"/>
          <w:lang w:val="en-US"/>
        </w:rPr>
        <w:t>YLPPPSVARV</w:t>
      </w:r>
      <w:r w:rsidR="005332CC">
        <w:rPr>
          <w:rFonts w:ascii="Times New Roman" w:hAnsi="Times New Roman" w:cs="Times New Roman"/>
          <w:bCs/>
          <w:sz w:val="24"/>
          <w:szCs w:val="24"/>
          <w:lang w:val="en-US"/>
        </w:rPr>
        <w:t>. Antigenic determinants of HPV16 L1 and HPV31 L1 were more closed to each other. The same similarity was found for HPV18 L1 and HPV45 L1</w:t>
      </w:r>
      <w:r w:rsidR="002A367F">
        <w:rPr>
          <w:rFonts w:ascii="Times New Roman" w:hAnsi="Times New Roman" w:cs="Times New Roman"/>
          <w:bCs/>
          <w:sz w:val="24"/>
          <w:szCs w:val="24"/>
          <w:lang w:val="en-US"/>
        </w:rPr>
        <w:t xml:space="preserve"> </w:t>
      </w:r>
      <w:r w:rsidR="002A367F">
        <w:rPr>
          <w:rFonts w:ascii="Times New Roman" w:hAnsi="Times New Roman"/>
          <w:sz w:val="24"/>
          <w:szCs w:val="24"/>
          <w:lang w:val="en-US"/>
        </w:rPr>
        <w:t>(Fig.</w:t>
      </w:r>
      <w:r w:rsidR="00462850" w:rsidRPr="00462850">
        <w:rPr>
          <w:rFonts w:ascii="Times New Roman" w:hAnsi="Times New Roman"/>
          <w:sz w:val="24"/>
          <w:szCs w:val="24"/>
          <w:lang w:val="en-US"/>
        </w:rPr>
        <w:t xml:space="preserve"> </w:t>
      </w:r>
      <w:r w:rsidR="002A367F">
        <w:rPr>
          <w:rFonts w:ascii="Times New Roman" w:hAnsi="Times New Roman"/>
          <w:sz w:val="24"/>
          <w:szCs w:val="24"/>
          <w:lang w:val="en-US"/>
        </w:rPr>
        <w:t>3)</w:t>
      </w:r>
      <w:r w:rsidR="002A367F" w:rsidRPr="00556D82">
        <w:rPr>
          <w:rFonts w:ascii="Times New Roman" w:hAnsi="Times New Roman"/>
          <w:sz w:val="24"/>
          <w:szCs w:val="24"/>
          <w:lang w:val="en-US"/>
        </w:rPr>
        <w:t>.</w:t>
      </w:r>
      <w:r w:rsidR="00313D20" w:rsidRPr="00313D20">
        <w:rPr>
          <w:rFonts w:ascii="Times New Roman" w:hAnsi="Times New Roman"/>
          <w:sz w:val="24"/>
          <w:szCs w:val="24"/>
          <w:lang w:val="en-US"/>
        </w:rPr>
        <w:t xml:space="preserve"> </w:t>
      </w:r>
    </w:p>
    <w:p w:rsidR="002A367F" w:rsidRPr="00313D20" w:rsidRDefault="002A367F" w:rsidP="000662DB">
      <w:pPr>
        <w:jc w:val="both"/>
        <w:rPr>
          <w:rFonts w:ascii="Times New Roman" w:hAnsi="Times New Roman"/>
          <w:sz w:val="24"/>
          <w:szCs w:val="24"/>
          <w:lang w:val="en-US"/>
        </w:rPr>
      </w:pPr>
    </w:p>
    <w:p w:rsidR="00416C7D" w:rsidRPr="00270FFD" w:rsidRDefault="00416C7D" w:rsidP="000662DB">
      <w:pPr>
        <w:jc w:val="both"/>
        <w:rPr>
          <w:rFonts w:ascii="Times New Roman" w:hAnsi="Times New Roman" w:cs="Times New Roman"/>
          <w:color w:val="000000" w:themeColor="text1"/>
          <w:sz w:val="24"/>
          <w:szCs w:val="24"/>
          <w:lang w:val="en-US"/>
        </w:rPr>
      </w:pPr>
    </w:p>
    <w:p w:rsidR="00416C7D" w:rsidRPr="00270FFD" w:rsidRDefault="00416C7D" w:rsidP="000662DB">
      <w:pPr>
        <w:jc w:val="both"/>
        <w:rPr>
          <w:rFonts w:ascii="Times New Roman" w:hAnsi="Times New Roman" w:cs="Times New Roman"/>
          <w:color w:val="000000" w:themeColor="text1"/>
          <w:sz w:val="24"/>
          <w:szCs w:val="24"/>
          <w:lang w:val="en-US"/>
        </w:rPr>
      </w:pPr>
    </w:p>
    <w:p w:rsidR="00416C7D" w:rsidRPr="00270FFD" w:rsidRDefault="00416C7D" w:rsidP="000662DB">
      <w:pPr>
        <w:jc w:val="both"/>
        <w:rPr>
          <w:rFonts w:ascii="Times New Roman" w:hAnsi="Times New Roman" w:cs="Times New Roman"/>
          <w:color w:val="000000" w:themeColor="text1"/>
          <w:sz w:val="24"/>
          <w:szCs w:val="24"/>
          <w:lang w:val="en-US"/>
        </w:rPr>
      </w:pPr>
    </w:p>
    <w:p w:rsidR="00525145" w:rsidRPr="00592C7B" w:rsidRDefault="002A367F" w:rsidP="000662DB">
      <w:pPr>
        <w:jc w:val="both"/>
        <w:rPr>
          <w:rFonts w:ascii="Times New Roman" w:hAnsi="Times New Roman"/>
          <w:sz w:val="24"/>
          <w:szCs w:val="24"/>
          <w:lang w:val="en-US"/>
        </w:rPr>
      </w:pPr>
      <w:r>
        <w:rPr>
          <w:rFonts w:ascii="Times New Roman" w:hAnsi="Times New Roman" w:cs="Times New Roman"/>
          <w:color w:val="000000" w:themeColor="text1"/>
          <w:sz w:val="24"/>
          <w:szCs w:val="24"/>
          <w:lang w:val="en-US"/>
        </w:rPr>
        <w:t>We assumed that the results of this investigation would be helpful for the creation of new perspective candidate vaccines against dangerous types of papillomaviruses</w:t>
      </w:r>
      <w:r w:rsidR="00592C7B" w:rsidRPr="00592C7B">
        <w:rPr>
          <w:rFonts w:ascii="Times New Roman" w:hAnsi="Times New Roman" w:cs="Times New Roman"/>
          <w:color w:val="000000" w:themeColor="text1"/>
          <w:sz w:val="24"/>
          <w:szCs w:val="24"/>
          <w:lang w:val="en-US"/>
        </w:rPr>
        <w:t>.</w:t>
      </w:r>
    </w:p>
    <w:p w:rsidR="00525145" w:rsidRDefault="00525145" w:rsidP="000662DB">
      <w:pPr>
        <w:jc w:val="both"/>
        <w:rPr>
          <w:rFonts w:ascii="Times New Roman" w:hAnsi="Times New Roman"/>
          <w:sz w:val="24"/>
          <w:szCs w:val="24"/>
          <w:lang w:val="en-US"/>
        </w:rPr>
      </w:pPr>
    </w:p>
    <w:p w:rsidR="00DB06BA" w:rsidRDefault="00DB06BA" w:rsidP="000662DB">
      <w:pPr>
        <w:jc w:val="both"/>
        <w:rPr>
          <w:rFonts w:ascii="Times New Roman" w:hAnsi="Times New Roman"/>
          <w:sz w:val="24"/>
          <w:szCs w:val="24"/>
          <w:lang w:val="en-US"/>
        </w:rPr>
      </w:pPr>
    </w:p>
    <w:p w:rsidR="00DB06BA" w:rsidRPr="00DF5BD2" w:rsidRDefault="00DB06BA" w:rsidP="000662DB">
      <w:pPr>
        <w:jc w:val="both"/>
        <w:rPr>
          <w:rFonts w:ascii="Times New Roman" w:hAnsi="Times New Roman"/>
          <w:sz w:val="20"/>
          <w:szCs w:val="20"/>
          <w:lang w:val="en-US"/>
        </w:rPr>
      </w:pPr>
    </w:p>
    <w:sectPr w:rsidR="00DB06BA" w:rsidRPr="00DF5BD2" w:rsidSect="005C2187">
      <w:pgSz w:w="11906" w:h="16838"/>
      <w:pgMar w:top="568" w:right="424" w:bottom="568"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2B2" w:rsidRDefault="00A022B2" w:rsidP="009714E2">
      <w:pPr>
        <w:spacing w:after="0" w:line="240" w:lineRule="auto"/>
      </w:pPr>
      <w:r>
        <w:separator/>
      </w:r>
    </w:p>
  </w:endnote>
  <w:endnote w:type="continuationSeparator" w:id="0">
    <w:p w:rsidR="00A022B2" w:rsidRDefault="00A022B2" w:rsidP="00971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2B2" w:rsidRDefault="00A022B2" w:rsidP="009714E2">
      <w:pPr>
        <w:spacing w:after="0" w:line="240" w:lineRule="auto"/>
      </w:pPr>
      <w:r>
        <w:separator/>
      </w:r>
    </w:p>
  </w:footnote>
  <w:footnote w:type="continuationSeparator" w:id="0">
    <w:p w:rsidR="00A022B2" w:rsidRDefault="00A022B2" w:rsidP="009714E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B5F82"/>
    <w:rsid w:val="000231E3"/>
    <w:rsid w:val="000662DB"/>
    <w:rsid w:val="000F2A3C"/>
    <w:rsid w:val="00180DA5"/>
    <w:rsid w:val="001C0F64"/>
    <w:rsid w:val="0022364E"/>
    <w:rsid w:val="00234E8B"/>
    <w:rsid w:val="00270FFD"/>
    <w:rsid w:val="002A367F"/>
    <w:rsid w:val="002E60F6"/>
    <w:rsid w:val="0030684E"/>
    <w:rsid w:val="00313D20"/>
    <w:rsid w:val="00315830"/>
    <w:rsid w:val="00320E50"/>
    <w:rsid w:val="00321508"/>
    <w:rsid w:val="00334B6C"/>
    <w:rsid w:val="0037668D"/>
    <w:rsid w:val="00416C7D"/>
    <w:rsid w:val="00462850"/>
    <w:rsid w:val="004C5F58"/>
    <w:rsid w:val="004F379C"/>
    <w:rsid w:val="00525145"/>
    <w:rsid w:val="005332CC"/>
    <w:rsid w:val="00556D82"/>
    <w:rsid w:val="00592C7B"/>
    <w:rsid w:val="005C2187"/>
    <w:rsid w:val="005C76DF"/>
    <w:rsid w:val="00600D65"/>
    <w:rsid w:val="00643C50"/>
    <w:rsid w:val="006A573D"/>
    <w:rsid w:val="007668E4"/>
    <w:rsid w:val="007A203A"/>
    <w:rsid w:val="007C2E71"/>
    <w:rsid w:val="008412B6"/>
    <w:rsid w:val="008B5F82"/>
    <w:rsid w:val="0092005C"/>
    <w:rsid w:val="009617DB"/>
    <w:rsid w:val="009714E2"/>
    <w:rsid w:val="00A022B2"/>
    <w:rsid w:val="00AD67A5"/>
    <w:rsid w:val="00B142E4"/>
    <w:rsid w:val="00B34CF1"/>
    <w:rsid w:val="00BF57A2"/>
    <w:rsid w:val="00CB6978"/>
    <w:rsid w:val="00DA73E2"/>
    <w:rsid w:val="00DB0328"/>
    <w:rsid w:val="00DB06BA"/>
    <w:rsid w:val="00DF5BD2"/>
    <w:rsid w:val="00DF7ED4"/>
    <w:rsid w:val="00E14395"/>
    <w:rsid w:val="00E24CEF"/>
    <w:rsid w:val="00E853A1"/>
    <w:rsid w:val="00EE1C50"/>
    <w:rsid w:val="00FC56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68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5F58"/>
    <w:rPr>
      <w:color w:val="0000FF"/>
      <w:u w:val="single"/>
    </w:rPr>
  </w:style>
  <w:style w:type="paragraph" w:styleId="a4">
    <w:name w:val="Balloon Text"/>
    <w:basedOn w:val="a"/>
    <w:link w:val="a5"/>
    <w:uiPriority w:val="99"/>
    <w:semiHidden/>
    <w:unhideWhenUsed/>
    <w:rsid w:val="00556D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6D82"/>
    <w:rPr>
      <w:rFonts w:ascii="Tahoma" w:hAnsi="Tahoma" w:cs="Tahoma"/>
      <w:sz w:val="16"/>
      <w:szCs w:val="16"/>
    </w:rPr>
  </w:style>
  <w:style w:type="paragraph" w:styleId="a6">
    <w:name w:val="header"/>
    <w:basedOn w:val="a"/>
    <w:link w:val="a7"/>
    <w:uiPriority w:val="99"/>
    <w:semiHidden/>
    <w:unhideWhenUsed/>
    <w:rsid w:val="009714E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714E2"/>
  </w:style>
  <w:style w:type="paragraph" w:styleId="a8">
    <w:name w:val="footer"/>
    <w:basedOn w:val="a"/>
    <w:link w:val="a9"/>
    <w:uiPriority w:val="99"/>
    <w:semiHidden/>
    <w:unhideWhenUsed/>
    <w:rsid w:val="009714E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714E2"/>
  </w:style>
</w:styles>
</file>

<file path=word/webSettings.xml><?xml version="1.0" encoding="utf-8"?>
<w:webSettings xmlns:r="http://schemas.openxmlformats.org/officeDocument/2006/relationships" xmlns:w="http://schemas.openxmlformats.org/wordprocessingml/2006/main">
  <w:divs>
    <w:div w:id="272592759">
      <w:bodyDiv w:val="1"/>
      <w:marLeft w:val="0"/>
      <w:marRight w:val="0"/>
      <w:marTop w:val="0"/>
      <w:marBottom w:val="0"/>
      <w:divBdr>
        <w:top w:val="none" w:sz="0" w:space="0" w:color="auto"/>
        <w:left w:val="none" w:sz="0" w:space="0" w:color="auto"/>
        <w:bottom w:val="none" w:sz="0" w:space="0" w:color="auto"/>
        <w:right w:val="none" w:sz="0" w:space="0" w:color="auto"/>
      </w:divBdr>
    </w:div>
    <w:div w:id="1112283002">
      <w:bodyDiv w:val="1"/>
      <w:marLeft w:val="0"/>
      <w:marRight w:val="0"/>
      <w:marTop w:val="0"/>
      <w:marBottom w:val="0"/>
      <w:divBdr>
        <w:top w:val="none" w:sz="0" w:space="0" w:color="auto"/>
        <w:left w:val="none" w:sz="0" w:space="0" w:color="auto"/>
        <w:bottom w:val="none" w:sz="0" w:space="0" w:color="auto"/>
        <w:right w:val="none" w:sz="0" w:space="0" w:color="auto"/>
      </w:divBdr>
    </w:div>
    <w:div w:id="211034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valkir5@yandex.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2F9D-4F41-4B2F-8395-2544699C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2</Pages>
  <Words>418</Words>
  <Characters>2385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Сифибр СО РАН</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slav</cp:lastModifiedBy>
  <cp:revision>27</cp:revision>
  <dcterms:created xsi:type="dcterms:W3CDTF">2012-06-06T04:31:00Z</dcterms:created>
  <dcterms:modified xsi:type="dcterms:W3CDTF">2021-04-13T06:54:00Z</dcterms:modified>
</cp:coreProperties>
</file>